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72" w:rsidRPr="003B3472" w:rsidRDefault="003B3472" w:rsidP="003B3472">
      <w:pPr>
        <w:rPr>
          <w:rFonts w:ascii="Times New Roman" w:hAnsi="Times New Roman" w:cs="Times New Roman"/>
          <w:b/>
          <w:sz w:val="36"/>
          <w:szCs w:val="3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3472">
        <w:rPr>
          <w:rFonts w:ascii="Times New Roman" w:hAnsi="Times New Roman" w:cs="Times New Roman"/>
          <w:sz w:val="36"/>
          <w:szCs w:val="36"/>
        </w:rPr>
        <w:tab/>
      </w:r>
      <w:proofErr w:type="spellStart"/>
      <w:r w:rsidRPr="003B3472">
        <w:rPr>
          <w:rFonts w:ascii="Times New Roman" w:hAnsi="Times New Roman" w:cs="Times New Roman"/>
          <w:b/>
          <w:sz w:val="36"/>
          <w:szCs w:val="36"/>
        </w:rPr>
        <w:t>Edufic</w:t>
      </w:r>
      <w:proofErr w:type="spellEnd"/>
    </w:p>
    <w:p w:rsidR="003B3472" w:rsidRDefault="003B3472" w:rsidP="003B3472">
      <w:pPr>
        <w:rPr>
          <w:rFonts w:ascii="Times New Roman" w:hAnsi="Times New Roman" w:cs="Times New Roman"/>
          <w:sz w:val="24"/>
          <w:szCs w:val="24"/>
        </w:rPr>
      </w:pPr>
    </w:p>
    <w:p w:rsidR="003B3472" w:rsidRPr="003B3472" w:rsidRDefault="003B3472" w:rsidP="003B3472">
      <w:pPr>
        <w:rPr>
          <w:rFonts w:ascii="Times New Roman" w:hAnsi="Times New Roman" w:cs="Times New Roman"/>
          <w:sz w:val="24"/>
          <w:szCs w:val="24"/>
        </w:rPr>
      </w:pPr>
      <w:r w:rsidRPr="003B3472">
        <w:rPr>
          <w:rFonts w:ascii="Times New Roman" w:hAnsi="Times New Roman" w:cs="Times New Roman"/>
          <w:sz w:val="24"/>
          <w:szCs w:val="24"/>
        </w:rPr>
        <w:t xml:space="preserve">Chennai is the capital city of Tamil Nadu province at the southern piece of India. It is one of the biggest education center points in India. </w:t>
      </w:r>
    </w:p>
    <w:p w:rsidR="003B3472" w:rsidRPr="003B3472" w:rsidRDefault="003B3472" w:rsidP="003B3472">
      <w:pPr>
        <w:rPr>
          <w:rFonts w:ascii="Times New Roman" w:hAnsi="Times New Roman" w:cs="Times New Roman"/>
          <w:sz w:val="24"/>
          <w:szCs w:val="24"/>
        </w:rPr>
      </w:pPr>
    </w:p>
    <w:p w:rsidR="003B3472" w:rsidRPr="003B3472" w:rsidRDefault="003B3472" w:rsidP="003B3472">
      <w:pPr>
        <w:rPr>
          <w:rFonts w:ascii="Times New Roman" w:hAnsi="Times New Roman" w:cs="Times New Roman"/>
          <w:sz w:val="24"/>
          <w:szCs w:val="24"/>
        </w:rPr>
      </w:pPr>
      <w:r w:rsidRPr="003B3472">
        <w:rPr>
          <w:rFonts w:ascii="Times New Roman" w:hAnsi="Times New Roman" w:cs="Times New Roman"/>
          <w:sz w:val="24"/>
          <w:szCs w:val="24"/>
        </w:rPr>
        <w:t xml:space="preserve">There are numerous Educational Experts in Chennai offering specialized data about the nation you intend to consider, the university you intend to join and the course you intend to undertake. For the most part the private Educational Experts Chennai that offer overseas education guidance and counseling likewise offer instructing for overseas entrance examinations like GMAT, GRE, IELTS, and TOFEL. Personality development programs are additionally offered by some of the educational experts; these projects are designed to help student prepare for grounds interviews, bunch conversations and personal interviews. Educational Advisors Chennai is of great help to </w:t>
      </w:r>
      <w:proofErr w:type="gramStart"/>
      <w:r w:rsidRPr="003B3472">
        <w:rPr>
          <w:rFonts w:ascii="Times New Roman" w:hAnsi="Times New Roman" w:cs="Times New Roman"/>
          <w:sz w:val="24"/>
          <w:szCs w:val="24"/>
        </w:rPr>
        <w:t>students</w:t>
      </w:r>
      <w:proofErr w:type="gramEnd"/>
      <w:r w:rsidRPr="003B3472">
        <w:rPr>
          <w:rFonts w:ascii="Times New Roman" w:hAnsi="Times New Roman" w:cs="Times New Roman"/>
          <w:sz w:val="24"/>
          <w:szCs w:val="24"/>
        </w:rPr>
        <w:t xml:space="preserve"> right now excessive data and choices. Students can get required assistance from these advisors and make their dreams of higher investigation come true. </w:t>
      </w:r>
    </w:p>
    <w:p w:rsidR="003B3472" w:rsidRPr="003B3472" w:rsidRDefault="003B3472" w:rsidP="003B3472">
      <w:pPr>
        <w:rPr>
          <w:rFonts w:ascii="Times New Roman" w:hAnsi="Times New Roman" w:cs="Times New Roman"/>
          <w:sz w:val="24"/>
          <w:szCs w:val="24"/>
        </w:rPr>
      </w:pPr>
    </w:p>
    <w:p w:rsidR="003B3472" w:rsidRPr="003B3472" w:rsidRDefault="003B3472" w:rsidP="003B3472">
      <w:pPr>
        <w:rPr>
          <w:rFonts w:ascii="Times New Roman" w:hAnsi="Times New Roman" w:cs="Times New Roman"/>
          <w:sz w:val="24"/>
          <w:szCs w:val="24"/>
        </w:rPr>
      </w:pPr>
      <w:r w:rsidRPr="003B3472">
        <w:rPr>
          <w:rFonts w:ascii="Times New Roman" w:hAnsi="Times New Roman" w:cs="Times New Roman"/>
          <w:sz w:val="24"/>
          <w:szCs w:val="24"/>
        </w:rPr>
        <w:t xml:space="preserve">With the end goal of Higher Education in India, there are over 310 Universities and 15500 colleges. They offer expansive spectrum of courses fitting to the needs of international students. The higher education programs that are offered include Doctoral, Postgraduate, Undergraduate, and Certificate courses. India positions second largest in higher education system on the planet. Indian campuses offer opportunities to interact among different cultures and religions that contribute in all round development of the students. Standard and nature of education imparted by Indian Organization has worldwide fame and recognition. Besides quality, Indian campuses provide safe learning environment at most reasonable expense. </w:t>
      </w:r>
    </w:p>
    <w:p w:rsidR="003B3472" w:rsidRPr="003B3472" w:rsidRDefault="009E4BC8" w:rsidP="009E4BC8">
      <w:pPr>
        <w:tabs>
          <w:tab w:val="left" w:pos="3680"/>
        </w:tabs>
        <w:rPr>
          <w:rFonts w:ascii="Times New Roman" w:hAnsi="Times New Roman" w:cs="Times New Roman"/>
          <w:sz w:val="24"/>
          <w:szCs w:val="24"/>
        </w:rPr>
      </w:pPr>
      <w:r>
        <w:rPr>
          <w:rFonts w:ascii="Times New Roman" w:hAnsi="Times New Roman" w:cs="Times New Roman"/>
          <w:sz w:val="24"/>
          <w:szCs w:val="24"/>
        </w:rPr>
        <w:tab/>
      </w:r>
    </w:p>
    <w:p w:rsidR="003B3472" w:rsidRPr="003B3472" w:rsidRDefault="003B3472" w:rsidP="003B3472">
      <w:pPr>
        <w:rPr>
          <w:rFonts w:ascii="Times New Roman" w:hAnsi="Times New Roman" w:cs="Times New Roman"/>
          <w:sz w:val="24"/>
          <w:szCs w:val="24"/>
        </w:rPr>
      </w:pPr>
      <w:r w:rsidRPr="003B3472">
        <w:rPr>
          <w:rFonts w:ascii="Times New Roman" w:hAnsi="Times New Roman" w:cs="Times New Roman"/>
          <w:sz w:val="24"/>
          <w:szCs w:val="24"/>
        </w:rPr>
        <w:t xml:space="preserve">Any Establishment or University intending to offer professional and technical courses in India need to initially acquire recognition by the national level statutory bodies that are responsible for keeping up quality measures in higher education system. At worldwide level, more than 200 Fortune-500 companies regularly recruit from Indian campuses. </w:t>
      </w:r>
    </w:p>
    <w:p w:rsidR="003B3472" w:rsidRPr="003B3472" w:rsidRDefault="003B3472" w:rsidP="003B3472">
      <w:pPr>
        <w:rPr>
          <w:rFonts w:ascii="Times New Roman" w:hAnsi="Times New Roman" w:cs="Times New Roman"/>
          <w:sz w:val="24"/>
          <w:szCs w:val="24"/>
        </w:rPr>
      </w:pPr>
    </w:p>
    <w:p w:rsidR="003B3472" w:rsidRPr="003B3472" w:rsidRDefault="003B3472" w:rsidP="003B3472">
      <w:pPr>
        <w:rPr>
          <w:rFonts w:ascii="Times New Roman" w:hAnsi="Times New Roman" w:cs="Times New Roman"/>
          <w:sz w:val="24"/>
          <w:szCs w:val="24"/>
        </w:rPr>
      </w:pPr>
      <w:r w:rsidRPr="003B3472">
        <w:rPr>
          <w:rFonts w:ascii="Times New Roman" w:hAnsi="Times New Roman" w:cs="Times New Roman"/>
          <w:sz w:val="24"/>
          <w:szCs w:val="24"/>
        </w:rPr>
        <w:t xml:space="preserve">With the end goal of entry into Confirmation programs, a candidate is required to possess a 10 years tutoring, and for undergraduate programs, you need to acquire Senior Secondary/GCE 'A' level or some other examination equivalent to twelve years of tutoring in India with adequate knowledge of English. On the off chance that you wish to have confirmation in Postgraduate courses, you have to possess an undergraduate degree in appropriate discipline. On an average </w:t>
      </w:r>
      <w:r w:rsidRPr="003B3472">
        <w:rPr>
          <w:rFonts w:ascii="Times New Roman" w:hAnsi="Times New Roman" w:cs="Times New Roman"/>
          <w:sz w:val="24"/>
          <w:szCs w:val="24"/>
        </w:rPr>
        <w:lastRenderedPageBreak/>
        <w:t xml:space="preserve">the expense of education cost in addition to settlement per annum in India for undergraduate projects may range between USD 1200 and 2500 for Science, Craftsmanship, Humanities, Sociologies, Commerce, and Management to USD 14000 and 20000 for Medicine. </w:t>
      </w:r>
    </w:p>
    <w:p w:rsidR="003B3472" w:rsidRPr="003B3472" w:rsidRDefault="003B3472" w:rsidP="003B3472">
      <w:pPr>
        <w:rPr>
          <w:rFonts w:ascii="Times New Roman" w:hAnsi="Times New Roman" w:cs="Times New Roman"/>
          <w:sz w:val="24"/>
          <w:szCs w:val="24"/>
        </w:rPr>
      </w:pPr>
    </w:p>
    <w:p w:rsidR="003B3472" w:rsidRPr="003B3472" w:rsidRDefault="003B3472" w:rsidP="003B3472">
      <w:pPr>
        <w:rPr>
          <w:rFonts w:ascii="Times New Roman" w:hAnsi="Times New Roman" w:cs="Times New Roman"/>
          <w:sz w:val="24"/>
          <w:szCs w:val="24"/>
        </w:rPr>
      </w:pPr>
      <w:r w:rsidRPr="003B3472">
        <w:rPr>
          <w:rFonts w:ascii="Times New Roman" w:hAnsi="Times New Roman" w:cs="Times New Roman"/>
          <w:sz w:val="24"/>
          <w:szCs w:val="24"/>
        </w:rPr>
        <w:t>Education Experts India Limited (</w:t>
      </w:r>
      <w:proofErr w:type="spellStart"/>
      <w:r w:rsidRPr="003B3472">
        <w:rPr>
          <w:rFonts w:ascii="Times New Roman" w:hAnsi="Times New Roman" w:cs="Times New Roman"/>
          <w:sz w:val="24"/>
          <w:szCs w:val="24"/>
        </w:rPr>
        <w:t>Ed.CIL</w:t>
      </w:r>
      <w:proofErr w:type="spellEnd"/>
      <w:r w:rsidRPr="003B3472">
        <w:rPr>
          <w:rFonts w:ascii="Times New Roman" w:hAnsi="Times New Roman" w:cs="Times New Roman"/>
          <w:sz w:val="24"/>
          <w:szCs w:val="24"/>
        </w:rPr>
        <w:t xml:space="preserve">) - which is a constituent of Service of Human Resource Development, Government of India - is authorized for placement of international students in Indian Organizations intending to seek higher education. With large number of Universities/Organizations spread all over India, </w:t>
      </w:r>
      <w:proofErr w:type="spellStart"/>
      <w:r w:rsidRPr="003B3472">
        <w:rPr>
          <w:rFonts w:ascii="Times New Roman" w:hAnsi="Times New Roman" w:cs="Times New Roman"/>
          <w:sz w:val="24"/>
          <w:szCs w:val="24"/>
        </w:rPr>
        <w:t>EdCIL</w:t>
      </w:r>
      <w:proofErr w:type="spellEnd"/>
      <w:r w:rsidRPr="003B3472">
        <w:rPr>
          <w:rFonts w:ascii="Times New Roman" w:hAnsi="Times New Roman" w:cs="Times New Roman"/>
          <w:sz w:val="24"/>
          <w:szCs w:val="24"/>
        </w:rPr>
        <w:t xml:space="preserve"> has tied up. </w:t>
      </w:r>
    </w:p>
    <w:p w:rsidR="003B3472" w:rsidRPr="003B3472" w:rsidRDefault="003B3472" w:rsidP="003B3472">
      <w:pPr>
        <w:rPr>
          <w:rFonts w:ascii="Times New Roman" w:hAnsi="Times New Roman" w:cs="Times New Roman"/>
          <w:sz w:val="24"/>
          <w:szCs w:val="24"/>
        </w:rPr>
      </w:pPr>
    </w:p>
    <w:p w:rsidR="003B3472" w:rsidRPr="003B3472" w:rsidRDefault="003B3472" w:rsidP="003B3472">
      <w:pPr>
        <w:rPr>
          <w:rFonts w:ascii="Times New Roman" w:hAnsi="Times New Roman" w:cs="Times New Roman"/>
          <w:sz w:val="24"/>
          <w:szCs w:val="24"/>
        </w:rPr>
      </w:pPr>
      <w:proofErr w:type="spellStart"/>
      <w:r w:rsidRPr="003B3472">
        <w:rPr>
          <w:rFonts w:ascii="Times New Roman" w:hAnsi="Times New Roman" w:cs="Times New Roman"/>
          <w:sz w:val="24"/>
          <w:szCs w:val="24"/>
        </w:rPr>
        <w:t>Chennaipage</w:t>
      </w:r>
      <w:proofErr w:type="spellEnd"/>
      <w:r w:rsidRPr="003B3472">
        <w:rPr>
          <w:rFonts w:ascii="Times New Roman" w:hAnsi="Times New Roman" w:cs="Times New Roman"/>
          <w:sz w:val="24"/>
          <w:szCs w:val="24"/>
        </w:rPr>
        <w:t xml:space="preserve"> is a leading Educational Specialists Chennai and their website provides very critical data to guide foundations, parents, teachers and students. The services of This Educational Specialists Chennai include turnkey counseling, student counseling, overseas affirmations, building knowledge and abilities, student development, and grounds seminars. Their point is to provide data on educational opportunities in India and around the globe. They additionally have US associates specializing in securing confirmation for children of parents employed in Worldwide Enterprises. This Educational Experts Chennai helps the parents when they relocate to another nation in getting confirmation for their children in international schools besides helping the children of affluent parents eager to provide quality education facilities for their children overseas. </w:t>
      </w:r>
    </w:p>
    <w:p w:rsidR="003B3472" w:rsidRPr="003B3472" w:rsidRDefault="003B3472" w:rsidP="003B3472">
      <w:pPr>
        <w:rPr>
          <w:rFonts w:ascii="Times New Roman" w:hAnsi="Times New Roman" w:cs="Times New Roman"/>
          <w:sz w:val="24"/>
          <w:szCs w:val="24"/>
        </w:rPr>
      </w:pPr>
    </w:p>
    <w:p w:rsidR="003B3472" w:rsidRPr="003B3472" w:rsidRDefault="003B3472" w:rsidP="003B3472">
      <w:pPr>
        <w:rPr>
          <w:rFonts w:ascii="Times New Roman" w:eastAsia="Times New Roman" w:hAnsi="Times New Roman" w:cs="Times New Roman"/>
          <w:color w:val="0000FF"/>
          <w:sz w:val="24"/>
          <w:szCs w:val="24"/>
          <w:u w:val="single"/>
        </w:rPr>
      </w:pPr>
      <w:r w:rsidRPr="003B3472">
        <w:rPr>
          <w:rFonts w:ascii="Times New Roman" w:hAnsi="Times New Roman" w:cs="Times New Roman"/>
          <w:sz w:val="24"/>
          <w:szCs w:val="24"/>
        </w:rPr>
        <w:t>Overseas Educational Specialists Chennai [</w:t>
      </w:r>
      <w:hyperlink r:id="rId5" w:history="1">
        <w:r w:rsidRPr="003B3472">
          <w:rPr>
            <w:rFonts w:ascii="Times New Roman" w:eastAsia="Times New Roman" w:hAnsi="Times New Roman" w:cs="Times New Roman"/>
            <w:color w:val="0000FF"/>
            <w:sz w:val="24"/>
            <w:szCs w:val="24"/>
            <w:u w:val="single"/>
          </w:rPr>
          <w:t>http://www.edufic.com/</w:t>
        </w:r>
      </w:hyperlink>
      <w:r w:rsidRPr="003B3472">
        <w:rPr>
          <w:rFonts w:ascii="Times New Roman" w:hAnsi="Times New Roman" w:cs="Times New Roman"/>
          <w:sz w:val="24"/>
          <w:szCs w:val="24"/>
        </w:rPr>
        <w:t xml:space="preserve">] will help with getting confirmation in international schools with the help of the U.S based </w:t>
      </w:r>
      <w:proofErr w:type="spellStart"/>
      <w:r w:rsidRPr="003B3472">
        <w:rPr>
          <w:rFonts w:ascii="Times New Roman" w:hAnsi="Times New Roman" w:cs="Times New Roman"/>
          <w:sz w:val="24"/>
          <w:szCs w:val="24"/>
        </w:rPr>
        <w:t>company.Please</w:t>
      </w:r>
      <w:proofErr w:type="spellEnd"/>
      <w:r w:rsidRPr="003B3472">
        <w:rPr>
          <w:rFonts w:ascii="Times New Roman" w:hAnsi="Times New Roman" w:cs="Times New Roman"/>
          <w:sz w:val="24"/>
          <w:szCs w:val="24"/>
        </w:rPr>
        <w:t xml:space="preserve"> visit us at [</w:t>
      </w:r>
      <w:hyperlink r:id="rId6" w:history="1">
        <w:r w:rsidRPr="003B3472">
          <w:rPr>
            <w:rFonts w:ascii="Times New Roman" w:eastAsia="Times New Roman" w:hAnsi="Times New Roman" w:cs="Times New Roman"/>
            <w:color w:val="0000FF"/>
            <w:sz w:val="24"/>
            <w:szCs w:val="24"/>
            <w:u w:val="single"/>
          </w:rPr>
          <w:t>http://www.edufic.com/</w:t>
        </w:r>
      </w:hyperlink>
      <w:r w:rsidRPr="003B3472">
        <w:rPr>
          <w:rFonts w:ascii="Times New Roman" w:hAnsi="Times New Roman" w:cs="Times New Roman"/>
          <w:sz w:val="24"/>
          <w:szCs w:val="24"/>
        </w:rPr>
        <w:t xml:space="preserve">] </w:t>
      </w:r>
    </w:p>
    <w:p w:rsidR="003B3472" w:rsidRPr="003B3472" w:rsidRDefault="003B3472" w:rsidP="003B3472">
      <w:pPr>
        <w:rPr>
          <w:rFonts w:ascii="Times New Roman" w:hAnsi="Times New Roman" w:cs="Times New Roman"/>
          <w:sz w:val="24"/>
          <w:szCs w:val="24"/>
        </w:rPr>
      </w:pPr>
    </w:p>
    <w:p w:rsidR="003B3472" w:rsidRPr="003B3472" w:rsidRDefault="003B3472" w:rsidP="003B3472">
      <w:pPr>
        <w:rPr>
          <w:rFonts w:ascii="Times New Roman" w:hAnsi="Times New Roman" w:cs="Times New Roman"/>
          <w:sz w:val="24"/>
          <w:szCs w:val="24"/>
        </w:rPr>
      </w:pPr>
    </w:p>
    <w:p w:rsidR="003B3820" w:rsidRDefault="0004467E">
      <w:pPr>
        <w:rPr>
          <w:rFonts w:ascii="Times New Roman" w:hAnsi="Times New Roman" w:cs="Times New Roman"/>
          <w:sz w:val="24"/>
          <w:szCs w:val="24"/>
        </w:rPr>
      </w:pPr>
    </w:p>
    <w:p w:rsidR="001B0FCD" w:rsidRDefault="001B0FCD">
      <w:pPr>
        <w:rPr>
          <w:rFonts w:ascii="Times New Roman" w:hAnsi="Times New Roman" w:cs="Times New Roman"/>
          <w:sz w:val="24"/>
          <w:szCs w:val="24"/>
        </w:rPr>
      </w:pPr>
    </w:p>
    <w:p w:rsidR="001B0FCD" w:rsidRDefault="001B0FCD">
      <w:pPr>
        <w:rPr>
          <w:rFonts w:ascii="Times New Roman" w:hAnsi="Times New Roman" w:cs="Times New Roman"/>
          <w:sz w:val="24"/>
          <w:szCs w:val="24"/>
        </w:rPr>
      </w:pPr>
    </w:p>
    <w:p w:rsidR="001B0FCD" w:rsidRDefault="001B0FCD">
      <w:pPr>
        <w:rPr>
          <w:rFonts w:ascii="Times New Roman" w:hAnsi="Times New Roman" w:cs="Times New Roman"/>
          <w:sz w:val="24"/>
          <w:szCs w:val="24"/>
        </w:rPr>
      </w:pPr>
    </w:p>
    <w:p w:rsidR="001B0FCD" w:rsidRDefault="001B0FCD">
      <w:pPr>
        <w:rPr>
          <w:rFonts w:ascii="Times New Roman" w:hAnsi="Times New Roman" w:cs="Times New Roman"/>
          <w:sz w:val="24"/>
          <w:szCs w:val="24"/>
        </w:rPr>
      </w:pPr>
    </w:p>
    <w:p w:rsidR="001B0FCD" w:rsidRDefault="001B0FCD">
      <w:pPr>
        <w:rPr>
          <w:rFonts w:ascii="Times New Roman" w:hAnsi="Times New Roman" w:cs="Times New Roman"/>
          <w:sz w:val="24"/>
          <w:szCs w:val="24"/>
        </w:rPr>
      </w:pPr>
    </w:p>
    <w:p w:rsidR="001B0FCD" w:rsidRPr="001B0FCD" w:rsidRDefault="001B0FCD" w:rsidP="001B0FCD">
      <w:pPr>
        <w:rPr>
          <w:rFonts w:ascii="Times New Roman" w:hAnsi="Times New Roman" w:cs="Times New Roman"/>
          <w:sz w:val="24"/>
          <w:szCs w:val="24"/>
        </w:rPr>
      </w:pPr>
      <w:r w:rsidRPr="001B0FCD">
        <w:rPr>
          <w:rFonts w:ascii="Times New Roman" w:hAnsi="Times New Roman" w:cs="Times New Roman"/>
          <w:sz w:val="24"/>
          <w:szCs w:val="24"/>
        </w:rPr>
        <w:lastRenderedPageBreak/>
        <w:t xml:space="preserve">The calling of a specialist is the most desired and regarded world-over. We as a whole admire specialists and love them close to god. This righteous calling awards one the ability to mend and give another life to individual creatures. It is the best force that any calling offers to its supporters. In our nation, the level of specialists when contrasted with the </w:t>
      </w:r>
      <w:proofErr w:type="spellStart"/>
      <w:r w:rsidRPr="001B0FCD">
        <w:rPr>
          <w:rFonts w:ascii="Times New Roman" w:hAnsi="Times New Roman" w:cs="Times New Roman"/>
          <w:sz w:val="24"/>
          <w:szCs w:val="24"/>
        </w:rPr>
        <w:t>all out</w:t>
      </w:r>
      <w:proofErr w:type="spellEnd"/>
      <w:r w:rsidRPr="001B0FCD">
        <w:rPr>
          <w:rFonts w:ascii="Times New Roman" w:hAnsi="Times New Roman" w:cs="Times New Roman"/>
          <w:sz w:val="24"/>
          <w:szCs w:val="24"/>
        </w:rPr>
        <w:t xml:space="preserve"> populace is insignificant. The consistent work joined to this calling has warded off crowds of wannabes. The choice procedure in the Clinical Universities in India is a troublesome errand. Notwithstanding these components, we have to rouse the more youthful age to join the calling and furthermore increment the quantity of seats in the great clinical universities in India. </w:t>
      </w:r>
    </w:p>
    <w:p w:rsidR="001B0FCD" w:rsidRPr="001B0FCD" w:rsidRDefault="001B0FCD" w:rsidP="001B0FCD">
      <w:pPr>
        <w:rPr>
          <w:rFonts w:ascii="Times New Roman" w:hAnsi="Times New Roman" w:cs="Times New Roman"/>
          <w:sz w:val="24"/>
          <w:szCs w:val="24"/>
        </w:rPr>
      </w:pPr>
    </w:p>
    <w:p w:rsidR="001B0FCD" w:rsidRPr="001B0FCD" w:rsidRDefault="001B0FCD" w:rsidP="001B0FCD">
      <w:pPr>
        <w:rPr>
          <w:rFonts w:ascii="Times New Roman" w:hAnsi="Times New Roman" w:cs="Times New Roman"/>
          <w:sz w:val="24"/>
          <w:szCs w:val="24"/>
        </w:rPr>
      </w:pPr>
      <w:r w:rsidRPr="001B0FCD">
        <w:rPr>
          <w:rFonts w:ascii="Times New Roman" w:hAnsi="Times New Roman" w:cs="Times New Roman"/>
          <w:sz w:val="24"/>
          <w:szCs w:val="24"/>
        </w:rPr>
        <w:t xml:space="preserve">The All India Organization of Clinical Sciences (AIIMS), New Delhi, is the best clinical school in the nation. It is the fantasy school of any clinical applicant and the Place of graduation of the best specialists. </w:t>
      </w:r>
      <w:proofErr w:type="spellStart"/>
      <w:r w:rsidRPr="001B0FCD">
        <w:rPr>
          <w:rFonts w:ascii="Times New Roman" w:hAnsi="Times New Roman" w:cs="Times New Roman"/>
          <w:sz w:val="24"/>
          <w:szCs w:val="24"/>
        </w:rPr>
        <w:t>Pandit</w:t>
      </w:r>
      <w:proofErr w:type="spellEnd"/>
      <w:r w:rsidRPr="001B0FCD">
        <w:rPr>
          <w:rFonts w:ascii="Times New Roman" w:hAnsi="Times New Roman" w:cs="Times New Roman"/>
          <w:sz w:val="24"/>
          <w:szCs w:val="24"/>
        </w:rPr>
        <w:t xml:space="preserve"> Jawaharlal Nehru considered this school and not long after autonomy work began to raise it. It directs an all India regular passage test for confirmation. AIIMS is known for its chief educating and research (42 controls), clinical projects and patient consideration. At the undergrad level it offers courses in medication, nursing and related territories (MBBS, B. Sc. in human science, B. Sc. in nursing, audiometry, ophthalmic, procedures, radiography). </w:t>
      </w:r>
      <w:proofErr w:type="spellStart"/>
      <w:r w:rsidRPr="001B0FCD">
        <w:rPr>
          <w:rFonts w:ascii="Times New Roman" w:hAnsi="Times New Roman" w:cs="Times New Roman"/>
          <w:sz w:val="24"/>
          <w:szCs w:val="24"/>
        </w:rPr>
        <w:t>Post graduation</w:t>
      </w:r>
      <w:proofErr w:type="spellEnd"/>
      <w:r w:rsidRPr="001B0FCD">
        <w:rPr>
          <w:rFonts w:ascii="Times New Roman" w:hAnsi="Times New Roman" w:cs="Times New Roman"/>
          <w:sz w:val="24"/>
          <w:szCs w:val="24"/>
        </w:rPr>
        <w:t xml:space="preserve"> is offered in all strengths of clinical investigation (MD, MS, MDS, DM, M.Ch and M.Sc.). </w:t>
      </w:r>
    </w:p>
    <w:p w:rsidR="001B0FCD" w:rsidRPr="001B0FCD" w:rsidRDefault="001B0FCD" w:rsidP="001B0FCD">
      <w:pPr>
        <w:rPr>
          <w:rFonts w:ascii="Times New Roman" w:hAnsi="Times New Roman" w:cs="Times New Roman"/>
          <w:sz w:val="24"/>
          <w:szCs w:val="24"/>
        </w:rPr>
      </w:pPr>
    </w:p>
    <w:p w:rsidR="001B0FCD" w:rsidRPr="001B0FCD" w:rsidRDefault="001B0FCD" w:rsidP="001B0FCD">
      <w:pPr>
        <w:rPr>
          <w:rFonts w:ascii="Times New Roman" w:hAnsi="Times New Roman" w:cs="Times New Roman"/>
          <w:sz w:val="24"/>
          <w:szCs w:val="24"/>
        </w:rPr>
      </w:pPr>
      <w:r w:rsidRPr="001B0FCD">
        <w:rPr>
          <w:rFonts w:ascii="Times New Roman" w:hAnsi="Times New Roman" w:cs="Times New Roman"/>
          <w:sz w:val="24"/>
          <w:szCs w:val="24"/>
        </w:rPr>
        <w:t xml:space="preserve">The Christian Clinical School (CMC) in </w:t>
      </w:r>
      <w:proofErr w:type="gramStart"/>
      <w:r w:rsidRPr="001B0FCD">
        <w:rPr>
          <w:rFonts w:ascii="Times New Roman" w:hAnsi="Times New Roman" w:cs="Times New Roman"/>
          <w:sz w:val="24"/>
          <w:szCs w:val="24"/>
        </w:rPr>
        <w:t>Vellore,</w:t>
      </w:r>
      <w:proofErr w:type="gramEnd"/>
      <w:r w:rsidRPr="001B0FCD">
        <w:rPr>
          <w:rFonts w:ascii="Times New Roman" w:hAnsi="Times New Roman" w:cs="Times New Roman"/>
          <w:sz w:val="24"/>
          <w:szCs w:val="24"/>
        </w:rPr>
        <w:t xml:space="preserve"> is partnered to the TN Dr. MGR Clinical College. It was established in 1900. The school directs a passageway test followed by meet, for confirmation. For undergrad level it awards MBBS, Nursing (B. Sc.), Physiotherapy (BPT), Word related treatment (BOT) and Clinical Research facility Innovation (B. Sc.). It additionally offers cooperation in HIV Medication and Auxiliary Emergency clinic Medication. </w:t>
      </w:r>
    </w:p>
    <w:p w:rsidR="001B0FCD" w:rsidRPr="001B0FCD" w:rsidRDefault="001B0FCD" w:rsidP="001B0FCD">
      <w:pPr>
        <w:rPr>
          <w:rFonts w:ascii="Times New Roman" w:hAnsi="Times New Roman" w:cs="Times New Roman"/>
          <w:sz w:val="24"/>
          <w:szCs w:val="24"/>
        </w:rPr>
      </w:pPr>
    </w:p>
    <w:p w:rsidR="001B0FCD" w:rsidRPr="001B0FCD" w:rsidRDefault="001B0FCD" w:rsidP="001B0FCD">
      <w:pPr>
        <w:rPr>
          <w:rFonts w:ascii="Times New Roman" w:hAnsi="Times New Roman" w:cs="Times New Roman"/>
          <w:sz w:val="24"/>
          <w:szCs w:val="24"/>
        </w:rPr>
      </w:pPr>
      <w:r w:rsidRPr="001B0FCD">
        <w:rPr>
          <w:rFonts w:ascii="Times New Roman" w:hAnsi="Times New Roman" w:cs="Times New Roman"/>
          <w:sz w:val="24"/>
          <w:szCs w:val="24"/>
        </w:rPr>
        <w:t xml:space="preserve">Military Clinical School (AFMC) is a renowned establishment, set up in May 1948 in Pune. It was made by amalgamating Armed force Clinical Instructional hub, Armed force School of Cleanliness, the Focal Military Pathology Research facility, School of Blood Transfusion and the Military School of Radiology. On the primary Sunday of May, a passageway test is led for admission to UG course in MBBS and B. </w:t>
      </w:r>
      <w:proofErr w:type="spellStart"/>
      <w:r w:rsidRPr="001B0FCD">
        <w:rPr>
          <w:rFonts w:ascii="Times New Roman" w:hAnsi="Times New Roman" w:cs="Times New Roman"/>
          <w:sz w:val="24"/>
          <w:szCs w:val="24"/>
        </w:rPr>
        <w:t>Sc</w:t>
      </w:r>
      <w:proofErr w:type="spellEnd"/>
      <w:r w:rsidRPr="001B0FCD">
        <w:rPr>
          <w:rFonts w:ascii="Times New Roman" w:hAnsi="Times New Roman" w:cs="Times New Roman"/>
          <w:sz w:val="24"/>
          <w:szCs w:val="24"/>
        </w:rPr>
        <w:t xml:space="preserve"> Nursing. Qualified candidates are required a meeting, yet the last choice is based on a clinical wellness test. PG courses incorporate MD, MS, M. Ch. what's more, PhD. AFMC is associated to the Maharashtra College of Wellbeing Sciences and perceived by the Clinical Gathering of India (MCI). </w:t>
      </w:r>
    </w:p>
    <w:p w:rsidR="001B0FCD" w:rsidRPr="001B0FCD" w:rsidRDefault="001B0FCD" w:rsidP="001B0FCD">
      <w:pPr>
        <w:rPr>
          <w:rFonts w:ascii="Times New Roman" w:hAnsi="Times New Roman" w:cs="Times New Roman"/>
          <w:sz w:val="24"/>
          <w:szCs w:val="24"/>
        </w:rPr>
      </w:pPr>
    </w:p>
    <w:p w:rsidR="001B0FCD" w:rsidRPr="001B0FCD" w:rsidRDefault="001B0FCD" w:rsidP="001B0FCD">
      <w:pPr>
        <w:rPr>
          <w:rFonts w:ascii="Times New Roman" w:hAnsi="Times New Roman" w:cs="Times New Roman"/>
          <w:sz w:val="24"/>
          <w:szCs w:val="24"/>
        </w:rPr>
      </w:pPr>
      <w:r w:rsidRPr="001B0FCD">
        <w:rPr>
          <w:rFonts w:ascii="Times New Roman" w:hAnsi="Times New Roman" w:cs="Times New Roman"/>
          <w:sz w:val="24"/>
          <w:szCs w:val="24"/>
        </w:rPr>
        <w:lastRenderedPageBreak/>
        <w:t xml:space="preserve">Jawaharlal Foundation of Postgraduate Clinical Training and Exploration (JIPMER) is the renamed </w:t>
      </w:r>
      <w:proofErr w:type="spellStart"/>
      <w:r w:rsidRPr="001B0FCD">
        <w:rPr>
          <w:rFonts w:ascii="Times New Roman" w:hAnsi="Times New Roman" w:cs="Times New Roman"/>
          <w:sz w:val="24"/>
          <w:szCs w:val="24"/>
        </w:rPr>
        <w:t>Ecole</w:t>
      </w:r>
      <w:proofErr w:type="spellEnd"/>
      <w:r w:rsidRPr="001B0FCD">
        <w:rPr>
          <w:rFonts w:ascii="Times New Roman" w:hAnsi="Times New Roman" w:cs="Times New Roman"/>
          <w:sz w:val="24"/>
          <w:szCs w:val="24"/>
        </w:rPr>
        <w:t xml:space="preserve"> de Medication de Pondicherry, which was built up by the French Government in 1823 in Pondicherry. In 1964, the Indian government took over it. A typical passageway test is directed for affirmation. The College classes are MBBS, B Sc. (clinical research facility innovation), and </w:t>
      </w:r>
      <w:proofErr w:type="spellStart"/>
      <w:r w:rsidRPr="001B0FCD">
        <w:rPr>
          <w:rFonts w:ascii="Times New Roman" w:hAnsi="Times New Roman" w:cs="Times New Roman"/>
          <w:sz w:val="24"/>
          <w:szCs w:val="24"/>
        </w:rPr>
        <w:t>BMRSc</w:t>
      </w:r>
      <w:proofErr w:type="spellEnd"/>
      <w:r w:rsidRPr="001B0FCD">
        <w:rPr>
          <w:rFonts w:ascii="Times New Roman" w:hAnsi="Times New Roman" w:cs="Times New Roman"/>
          <w:sz w:val="24"/>
          <w:szCs w:val="24"/>
        </w:rPr>
        <w:t xml:space="preserve">. The post graduate courses incorporate MD, MS, Confirmation, and M.Sc. in Clinical Natural chemistry; and PhD. JIPMER additionally offers one of a kind super strength courses - M.Ch in cardio thoracic medical procedure and M.Ch in urology. </w:t>
      </w:r>
    </w:p>
    <w:p w:rsidR="001B0FCD" w:rsidRPr="001B0FCD" w:rsidRDefault="001B0FCD" w:rsidP="001B0FCD">
      <w:pPr>
        <w:rPr>
          <w:rFonts w:ascii="Times New Roman" w:hAnsi="Times New Roman" w:cs="Times New Roman"/>
          <w:sz w:val="24"/>
          <w:szCs w:val="24"/>
        </w:rPr>
      </w:pPr>
    </w:p>
    <w:p w:rsidR="001B0FCD" w:rsidRPr="001B0FCD" w:rsidRDefault="001B0FCD" w:rsidP="001B0FCD">
      <w:pPr>
        <w:rPr>
          <w:rFonts w:ascii="Times New Roman" w:hAnsi="Times New Roman" w:cs="Times New Roman"/>
          <w:sz w:val="24"/>
          <w:szCs w:val="24"/>
        </w:rPr>
      </w:pPr>
      <w:r w:rsidRPr="001B0FCD">
        <w:rPr>
          <w:rFonts w:ascii="Times New Roman" w:hAnsi="Times New Roman" w:cs="Times New Roman"/>
          <w:sz w:val="24"/>
          <w:szCs w:val="24"/>
        </w:rPr>
        <w:t xml:space="preserve">Woman </w:t>
      </w:r>
      <w:proofErr w:type="spellStart"/>
      <w:r w:rsidRPr="001B0FCD">
        <w:rPr>
          <w:rFonts w:ascii="Times New Roman" w:hAnsi="Times New Roman" w:cs="Times New Roman"/>
          <w:sz w:val="24"/>
          <w:szCs w:val="24"/>
        </w:rPr>
        <w:t>Hardinge</w:t>
      </w:r>
      <w:proofErr w:type="spellEnd"/>
      <w:r w:rsidRPr="001B0FCD">
        <w:rPr>
          <w:rFonts w:ascii="Times New Roman" w:hAnsi="Times New Roman" w:cs="Times New Roman"/>
          <w:sz w:val="24"/>
          <w:szCs w:val="24"/>
        </w:rPr>
        <w:t xml:space="preserve"> Clinical School for ladies, in Delhi, was comprised in 1914. It is subsidiary to the College of Delhi and perceived by MCI. The different courses are - MBBS at UG level, MD and MS at PG level, and Recognition. </w:t>
      </w:r>
    </w:p>
    <w:p w:rsidR="001B0FCD" w:rsidRPr="001B0FCD" w:rsidRDefault="001B0FCD" w:rsidP="001B0FCD">
      <w:pPr>
        <w:rPr>
          <w:rFonts w:ascii="Times New Roman" w:hAnsi="Times New Roman" w:cs="Times New Roman"/>
          <w:sz w:val="24"/>
          <w:szCs w:val="24"/>
        </w:rPr>
      </w:pPr>
    </w:p>
    <w:p w:rsidR="001B0FCD" w:rsidRPr="001B0FCD" w:rsidRDefault="001B0FCD" w:rsidP="001B0FCD">
      <w:pPr>
        <w:rPr>
          <w:rFonts w:ascii="Times New Roman" w:hAnsi="Times New Roman" w:cs="Times New Roman"/>
          <w:sz w:val="24"/>
          <w:szCs w:val="24"/>
        </w:rPr>
      </w:pPr>
      <w:r w:rsidRPr="001B0FCD">
        <w:rPr>
          <w:rFonts w:ascii="Times New Roman" w:hAnsi="Times New Roman" w:cs="Times New Roman"/>
          <w:sz w:val="24"/>
          <w:szCs w:val="24"/>
        </w:rPr>
        <w:t xml:space="preserve">Kasturba Gandhi Clinical School, Chennai, is situated in </w:t>
      </w:r>
      <w:proofErr w:type="spellStart"/>
      <w:r w:rsidRPr="001B0FCD">
        <w:rPr>
          <w:rFonts w:ascii="Times New Roman" w:hAnsi="Times New Roman" w:cs="Times New Roman"/>
          <w:sz w:val="24"/>
          <w:szCs w:val="24"/>
        </w:rPr>
        <w:t>Manipal</w:t>
      </w:r>
      <w:proofErr w:type="spellEnd"/>
      <w:r w:rsidRPr="001B0FCD">
        <w:rPr>
          <w:rFonts w:ascii="Times New Roman" w:hAnsi="Times New Roman" w:cs="Times New Roman"/>
          <w:sz w:val="24"/>
          <w:szCs w:val="24"/>
        </w:rPr>
        <w:t xml:space="preserve">, Karnataka, and partnered to the </w:t>
      </w:r>
      <w:proofErr w:type="spellStart"/>
      <w:r w:rsidRPr="001B0FCD">
        <w:rPr>
          <w:rFonts w:ascii="Times New Roman" w:hAnsi="Times New Roman" w:cs="Times New Roman"/>
          <w:sz w:val="24"/>
          <w:szCs w:val="24"/>
        </w:rPr>
        <w:t>Manipal</w:t>
      </w:r>
      <w:proofErr w:type="spellEnd"/>
      <w:r w:rsidRPr="001B0FCD">
        <w:rPr>
          <w:rFonts w:ascii="Times New Roman" w:hAnsi="Times New Roman" w:cs="Times New Roman"/>
          <w:sz w:val="24"/>
          <w:szCs w:val="24"/>
        </w:rPr>
        <w:t xml:space="preserve"> College. It was introduced in 1953 and is the first private clinical school in </w:t>
      </w:r>
      <w:proofErr w:type="gramStart"/>
      <w:r w:rsidRPr="001B0FCD">
        <w:rPr>
          <w:rFonts w:ascii="Times New Roman" w:hAnsi="Times New Roman" w:cs="Times New Roman"/>
          <w:sz w:val="24"/>
          <w:szCs w:val="24"/>
        </w:rPr>
        <w:t>Quite</w:t>
      </w:r>
      <w:proofErr w:type="gramEnd"/>
      <w:r w:rsidRPr="001B0FCD">
        <w:rPr>
          <w:rFonts w:ascii="Times New Roman" w:hAnsi="Times New Roman" w:cs="Times New Roman"/>
          <w:sz w:val="24"/>
          <w:szCs w:val="24"/>
        </w:rPr>
        <w:t xml:space="preserve"> a while. It is a much looked for after clinical school in India. </w:t>
      </w:r>
    </w:p>
    <w:p w:rsidR="001B0FCD" w:rsidRPr="001B0FCD" w:rsidRDefault="001B0FCD" w:rsidP="001B0FCD">
      <w:pPr>
        <w:rPr>
          <w:rFonts w:ascii="Times New Roman" w:hAnsi="Times New Roman" w:cs="Times New Roman"/>
          <w:sz w:val="24"/>
          <w:szCs w:val="24"/>
        </w:rPr>
      </w:pPr>
    </w:p>
    <w:p w:rsidR="001B0FCD" w:rsidRPr="001B0FCD" w:rsidRDefault="001B0FCD" w:rsidP="001B0FCD">
      <w:pPr>
        <w:rPr>
          <w:rFonts w:ascii="Times New Roman" w:hAnsi="Times New Roman" w:cs="Times New Roman"/>
          <w:sz w:val="24"/>
          <w:szCs w:val="24"/>
        </w:rPr>
      </w:pPr>
      <w:proofErr w:type="spellStart"/>
      <w:r w:rsidRPr="001B0FCD">
        <w:rPr>
          <w:rFonts w:ascii="Times New Roman" w:hAnsi="Times New Roman" w:cs="Times New Roman"/>
          <w:sz w:val="24"/>
          <w:szCs w:val="24"/>
        </w:rPr>
        <w:t>Maulana</w:t>
      </w:r>
      <w:proofErr w:type="spellEnd"/>
      <w:r w:rsidRPr="001B0FCD">
        <w:rPr>
          <w:rFonts w:ascii="Times New Roman" w:hAnsi="Times New Roman" w:cs="Times New Roman"/>
          <w:sz w:val="24"/>
          <w:szCs w:val="24"/>
        </w:rPr>
        <w:t xml:space="preserve"> Azad Clinical School, New Delhi, was set up in 1959, and observes Delhi College rules and guidelines for tests and choice. It offers college classes in MBBS and BDS. Furthermore, at the PG level it offers MD, MS, PG Recognition courses in Geriatric Medication and in Maternity a Kid Wellbeing, and PG Partnership in HIV/Helps Medication, Partner Cooperation in Modern Wellbeing. The establishment additionally offers </w:t>
      </w:r>
      <w:proofErr w:type="spellStart"/>
      <w:r w:rsidRPr="001B0FCD">
        <w:rPr>
          <w:rFonts w:ascii="Times New Roman" w:hAnsi="Times New Roman" w:cs="Times New Roman"/>
          <w:sz w:val="24"/>
          <w:szCs w:val="24"/>
        </w:rPr>
        <w:t>post doctoral</w:t>
      </w:r>
      <w:proofErr w:type="spellEnd"/>
      <w:r w:rsidRPr="001B0FCD">
        <w:rPr>
          <w:rFonts w:ascii="Times New Roman" w:hAnsi="Times New Roman" w:cs="Times New Roman"/>
          <w:sz w:val="24"/>
          <w:szCs w:val="24"/>
        </w:rPr>
        <w:t xml:space="preserve"> choices. What's more, DM, </w:t>
      </w:r>
      <w:proofErr w:type="gramStart"/>
      <w:r w:rsidRPr="001B0FCD">
        <w:rPr>
          <w:rFonts w:ascii="Times New Roman" w:hAnsi="Times New Roman" w:cs="Times New Roman"/>
          <w:sz w:val="24"/>
          <w:szCs w:val="24"/>
        </w:rPr>
        <w:t>M.Ch.</w:t>
      </w:r>
      <w:proofErr w:type="gramEnd"/>
      <w:r w:rsidRPr="001B0FCD">
        <w:rPr>
          <w:rFonts w:ascii="Times New Roman" w:hAnsi="Times New Roman" w:cs="Times New Roman"/>
          <w:sz w:val="24"/>
          <w:szCs w:val="24"/>
        </w:rPr>
        <w:t xml:space="preserve"> It additionally has a HIV association program. </w:t>
      </w:r>
    </w:p>
    <w:p w:rsidR="001B0FCD" w:rsidRPr="001B0FCD" w:rsidRDefault="001B0FCD" w:rsidP="001B0FCD">
      <w:pPr>
        <w:rPr>
          <w:rFonts w:ascii="Times New Roman" w:hAnsi="Times New Roman" w:cs="Times New Roman"/>
          <w:sz w:val="24"/>
          <w:szCs w:val="24"/>
        </w:rPr>
      </w:pPr>
    </w:p>
    <w:p w:rsidR="001B0FCD" w:rsidRPr="001B0FCD" w:rsidRDefault="001B0FCD" w:rsidP="001B0FCD">
      <w:pPr>
        <w:rPr>
          <w:rFonts w:ascii="Times New Roman" w:hAnsi="Times New Roman" w:cs="Times New Roman"/>
          <w:sz w:val="24"/>
          <w:szCs w:val="24"/>
        </w:rPr>
      </w:pPr>
      <w:r w:rsidRPr="001B0FCD">
        <w:rPr>
          <w:rFonts w:ascii="Times New Roman" w:hAnsi="Times New Roman" w:cs="Times New Roman"/>
          <w:sz w:val="24"/>
          <w:szCs w:val="24"/>
        </w:rPr>
        <w:t xml:space="preserve">The Award Clinical School in Mumbai is a state administered school, associated to the Maharashtra College of Wellbeing Sciences, </w:t>
      </w:r>
      <w:proofErr w:type="spellStart"/>
      <w:r w:rsidRPr="001B0FCD">
        <w:rPr>
          <w:rFonts w:ascii="Times New Roman" w:hAnsi="Times New Roman" w:cs="Times New Roman"/>
          <w:sz w:val="24"/>
          <w:szCs w:val="24"/>
        </w:rPr>
        <w:t>Nashik</w:t>
      </w:r>
      <w:proofErr w:type="spellEnd"/>
      <w:r w:rsidRPr="001B0FCD">
        <w:rPr>
          <w:rFonts w:ascii="Times New Roman" w:hAnsi="Times New Roman" w:cs="Times New Roman"/>
          <w:sz w:val="24"/>
          <w:szCs w:val="24"/>
        </w:rPr>
        <w:t xml:space="preserve">, and established in 1845. Affirmation is on merit premise and there is seat reservation moreover. The establishment has 200 seats for MBBS at UG level. MD and MS </w:t>
      </w:r>
      <w:proofErr w:type="gramStart"/>
      <w:r w:rsidRPr="001B0FCD">
        <w:rPr>
          <w:rFonts w:ascii="Times New Roman" w:hAnsi="Times New Roman" w:cs="Times New Roman"/>
          <w:sz w:val="24"/>
          <w:szCs w:val="24"/>
        </w:rPr>
        <w:t>is</w:t>
      </w:r>
      <w:proofErr w:type="gramEnd"/>
      <w:r w:rsidRPr="001B0FCD">
        <w:rPr>
          <w:rFonts w:ascii="Times New Roman" w:hAnsi="Times New Roman" w:cs="Times New Roman"/>
          <w:sz w:val="24"/>
          <w:szCs w:val="24"/>
        </w:rPr>
        <w:t xml:space="preserve"> offered in every single significant branch at PG level, and has 130 seats. Super claim to fame courses-DM and M. </w:t>
      </w:r>
      <w:proofErr w:type="spellStart"/>
      <w:r w:rsidRPr="001B0FCD">
        <w:rPr>
          <w:rFonts w:ascii="Times New Roman" w:hAnsi="Times New Roman" w:cs="Times New Roman"/>
          <w:sz w:val="24"/>
          <w:szCs w:val="24"/>
        </w:rPr>
        <w:t>Ch</w:t>
      </w:r>
      <w:proofErr w:type="spellEnd"/>
      <w:r w:rsidRPr="001B0FCD">
        <w:rPr>
          <w:rFonts w:ascii="Times New Roman" w:hAnsi="Times New Roman" w:cs="Times New Roman"/>
          <w:sz w:val="24"/>
          <w:szCs w:val="24"/>
        </w:rPr>
        <w:t xml:space="preserve">, in every single significant </w:t>
      </w:r>
      <w:proofErr w:type="gramStart"/>
      <w:r w:rsidRPr="001B0FCD">
        <w:rPr>
          <w:rFonts w:ascii="Times New Roman" w:hAnsi="Times New Roman" w:cs="Times New Roman"/>
          <w:sz w:val="24"/>
          <w:szCs w:val="24"/>
        </w:rPr>
        <w:t>branch,</w:t>
      </w:r>
      <w:proofErr w:type="gramEnd"/>
      <w:r w:rsidRPr="001B0FCD">
        <w:rPr>
          <w:rFonts w:ascii="Times New Roman" w:hAnsi="Times New Roman" w:cs="Times New Roman"/>
          <w:sz w:val="24"/>
          <w:szCs w:val="24"/>
        </w:rPr>
        <w:t xml:space="preserve"> and DMLT for expert preparing are likewise accessible. There is a transient spectator transport also - </w:t>
      </w:r>
      <w:proofErr w:type="gramStart"/>
      <w:r w:rsidRPr="001B0FCD">
        <w:rPr>
          <w:rFonts w:ascii="Times New Roman" w:hAnsi="Times New Roman" w:cs="Times New Roman"/>
          <w:sz w:val="24"/>
          <w:szCs w:val="24"/>
        </w:rPr>
        <w:t>an a</w:t>
      </w:r>
      <w:proofErr w:type="gramEnd"/>
      <w:r w:rsidRPr="001B0FCD">
        <w:rPr>
          <w:rFonts w:ascii="Times New Roman" w:hAnsi="Times New Roman" w:cs="Times New Roman"/>
          <w:sz w:val="24"/>
          <w:szCs w:val="24"/>
        </w:rPr>
        <w:t xml:space="preserve"> month and a half preparing in determination and the board of tropical maladies. </w:t>
      </w:r>
    </w:p>
    <w:p w:rsidR="001B0FCD" w:rsidRPr="001B0FCD" w:rsidRDefault="001B0FCD" w:rsidP="001B0FCD">
      <w:pPr>
        <w:rPr>
          <w:rFonts w:ascii="Times New Roman" w:hAnsi="Times New Roman" w:cs="Times New Roman"/>
          <w:sz w:val="24"/>
          <w:szCs w:val="24"/>
        </w:rPr>
      </w:pPr>
    </w:p>
    <w:p w:rsidR="001B0FCD" w:rsidRPr="001B0FCD" w:rsidRDefault="001B0FCD" w:rsidP="001B0FCD">
      <w:pPr>
        <w:rPr>
          <w:rFonts w:ascii="Times New Roman" w:hAnsi="Times New Roman" w:cs="Times New Roman"/>
          <w:sz w:val="24"/>
          <w:szCs w:val="24"/>
        </w:rPr>
      </w:pPr>
      <w:r w:rsidRPr="001B0FCD">
        <w:rPr>
          <w:rFonts w:ascii="Times New Roman" w:hAnsi="Times New Roman" w:cs="Times New Roman"/>
          <w:sz w:val="24"/>
          <w:szCs w:val="24"/>
        </w:rPr>
        <w:t xml:space="preserve">St. John's National Institute of Wellbeing Sciences was set up in 1963 by the Catholic Religious administrators Gathering of India. It leads its own passage test. The organization is perceived under the College Awards Commission (UGC) and partnered to the Rajiv Gandhi College of </w:t>
      </w:r>
      <w:r w:rsidRPr="001B0FCD">
        <w:rPr>
          <w:rFonts w:ascii="Times New Roman" w:hAnsi="Times New Roman" w:cs="Times New Roman"/>
          <w:sz w:val="24"/>
          <w:szCs w:val="24"/>
        </w:rPr>
        <w:lastRenderedPageBreak/>
        <w:t xml:space="preserve">Wellbeing Sciences, Bangalore. It offers MBBS and B. </w:t>
      </w:r>
      <w:proofErr w:type="spellStart"/>
      <w:r w:rsidRPr="001B0FCD">
        <w:rPr>
          <w:rFonts w:ascii="Times New Roman" w:hAnsi="Times New Roman" w:cs="Times New Roman"/>
          <w:sz w:val="24"/>
          <w:szCs w:val="24"/>
        </w:rPr>
        <w:t>Sc</w:t>
      </w:r>
      <w:proofErr w:type="spellEnd"/>
      <w:r w:rsidRPr="001B0FCD">
        <w:rPr>
          <w:rFonts w:ascii="Times New Roman" w:hAnsi="Times New Roman" w:cs="Times New Roman"/>
          <w:sz w:val="24"/>
          <w:szCs w:val="24"/>
        </w:rPr>
        <w:t xml:space="preserve"> at undergrad level; MD, MS and </w:t>
      </w:r>
      <w:proofErr w:type="spellStart"/>
      <w:r w:rsidRPr="001B0FCD">
        <w:rPr>
          <w:rFonts w:ascii="Times New Roman" w:hAnsi="Times New Roman" w:cs="Times New Roman"/>
          <w:sz w:val="24"/>
          <w:szCs w:val="24"/>
        </w:rPr>
        <w:t>M.Sc</w:t>
      </w:r>
      <w:proofErr w:type="spellEnd"/>
      <w:r w:rsidRPr="001B0FCD">
        <w:rPr>
          <w:rFonts w:ascii="Times New Roman" w:hAnsi="Times New Roman" w:cs="Times New Roman"/>
          <w:sz w:val="24"/>
          <w:szCs w:val="24"/>
        </w:rPr>
        <w:t xml:space="preserve"> in post graduate level; post graduate confirmation; Super Strength courses; and DNB (Representative of the National Board) courses. </w:t>
      </w:r>
    </w:p>
    <w:p w:rsidR="001B0FCD" w:rsidRPr="001B0FCD" w:rsidRDefault="001B0FCD" w:rsidP="001B0FCD">
      <w:pPr>
        <w:rPr>
          <w:rFonts w:ascii="Times New Roman" w:hAnsi="Times New Roman" w:cs="Times New Roman"/>
          <w:sz w:val="24"/>
          <w:szCs w:val="24"/>
        </w:rPr>
      </w:pPr>
    </w:p>
    <w:p w:rsidR="001B0FCD" w:rsidRPr="001B0FCD" w:rsidRDefault="001B0FCD" w:rsidP="001B0FCD">
      <w:pPr>
        <w:rPr>
          <w:rFonts w:ascii="Times New Roman" w:hAnsi="Times New Roman" w:cs="Times New Roman"/>
          <w:sz w:val="24"/>
          <w:szCs w:val="24"/>
        </w:rPr>
      </w:pPr>
      <w:r w:rsidRPr="001B0FCD">
        <w:rPr>
          <w:rFonts w:ascii="Times New Roman" w:hAnsi="Times New Roman" w:cs="Times New Roman"/>
          <w:sz w:val="24"/>
          <w:szCs w:val="24"/>
        </w:rPr>
        <w:t xml:space="preserve">Bangalore Clinical School and Exploration Foundation prevalently known as BMC, is controlled by the Karnataka government, and set up in 1955. It is a self-sufficient foundation under the Rajiv Gandhi College of Wellbeing Sciences, Bangalore. College degree in MBBS is offered to those qualify in the Karnataka Basic Passage Test (for state understudies) or AIPMT (national level understudies). At the UG level, paramedical courses are likewise advertised. Post advanced education is offered in MD, MS, super strength courses (M.Ch, confirmation, </w:t>
      </w:r>
      <w:proofErr w:type="spellStart"/>
      <w:r w:rsidRPr="001B0FCD">
        <w:rPr>
          <w:rFonts w:ascii="Times New Roman" w:hAnsi="Times New Roman" w:cs="Times New Roman"/>
          <w:sz w:val="24"/>
          <w:szCs w:val="24"/>
        </w:rPr>
        <w:t>post doctoral</w:t>
      </w:r>
      <w:proofErr w:type="spellEnd"/>
      <w:r w:rsidRPr="001B0FCD">
        <w:rPr>
          <w:rFonts w:ascii="Times New Roman" w:hAnsi="Times New Roman" w:cs="Times New Roman"/>
          <w:sz w:val="24"/>
          <w:szCs w:val="24"/>
        </w:rPr>
        <w:t xml:space="preserve"> association). </w:t>
      </w:r>
    </w:p>
    <w:p w:rsidR="001B0FCD" w:rsidRPr="001B0FCD" w:rsidRDefault="001B0FCD" w:rsidP="001B0FCD">
      <w:pPr>
        <w:rPr>
          <w:rFonts w:ascii="Times New Roman" w:hAnsi="Times New Roman" w:cs="Times New Roman"/>
          <w:sz w:val="24"/>
          <w:szCs w:val="24"/>
        </w:rPr>
      </w:pPr>
    </w:p>
    <w:p w:rsidR="001B0FCD" w:rsidRPr="001B0FCD" w:rsidRDefault="001B0FCD" w:rsidP="001B0FCD">
      <w:pPr>
        <w:rPr>
          <w:rFonts w:ascii="Times New Roman" w:hAnsi="Times New Roman" w:cs="Times New Roman"/>
          <w:sz w:val="24"/>
          <w:szCs w:val="24"/>
        </w:rPr>
      </w:pPr>
      <w:r w:rsidRPr="001B0FCD">
        <w:rPr>
          <w:rFonts w:ascii="Times New Roman" w:hAnsi="Times New Roman" w:cs="Times New Roman"/>
          <w:sz w:val="24"/>
          <w:szCs w:val="24"/>
        </w:rPr>
        <w:t xml:space="preserve">The placement test to traverse the great Clinical Schools in </w:t>
      </w:r>
      <w:proofErr w:type="gramStart"/>
      <w:r w:rsidRPr="001B0FCD">
        <w:rPr>
          <w:rFonts w:ascii="Times New Roman" w:hAnsi="Times New Roman" w:cs="Times New Roman"/>
          <w:sz w:val="24"/>
          <w:szCs w:val="24"/>
        </w:rPr>
        <w:t>India,</w:t>
      </w:r>
      <w:proofErr w:type="gramEnd"/>
      <w:r w:rsidRPr="001B0FCD">
        <w:rPr>
          <w:rFonts w:ascii="Times New Roman" w:hAnsi="Times New Roman" w:cs="Times New Roman"/>
          <w:sz w:val="24"/>
          <w:szCs w:val="24"/>
        </w:rPr>
        <w:t xml:space="preserve"> isn't a simple nut to pop open. Furthermore, the opposition from there on is likewise vicious. Being a specialist is not the slightest bit a cake walk. Be that as it may, those devoted and sharp enough to serve mankind, trudge and sweat. Regardless of whether they don't succeed the first occasion when, they proceed with their endeavors to get into extraordinary compared to other clinical schools in India, in light of the fact that being a specialist isn't only a calling, however an enthusiasm to serve. </w:t>
      </w:r>
    </w:p>
    <w:p w:rsidR="001B0FCD" w:rsidRPr="001B0FCD" w:rsidRDefault="001B0FCD" w:rsidP="001B0FCD">
      <w:pPr>
        <w:rPr>
          <w:rFonts w:ascii="Times New Roman" w:hAnsi="Times New Roman" w:cs="Times New Roman"/>
          <w:sz w:val="24"/>
          <w:szCs w:val="24"/>
        </w:rPr>
      </w:pPr>
    </w:p>
    <w:p w:rsidR="001B0FCD" w:rsidRPr="001B0FCD" w:rsidRDefault="001B0FCD" w:rsidP="001B0FCD">
      <w:pPr>
        <w:rPr>
          <w:rFonts w:ascii="Calibri" w:eastAsia="Times New Roman" w:hAnsi="Calibri" w:cs="Calibri"/>
          <w:color w:val="0563C1"/>
          <w:u w:val="single"/>
        </w:rPr>
      </w:pPr>
      <w:r w:rsidRPr="001B0FCD">
        <w:rPr>
          <w:rFonts w:ascii="Times New Roman" w:hAnsi="Times New Roman" w:cs="Times New Roman"/>
          <w:sz w:val="24"/>
          <w:szCs w:val="24"/>
        </w:rPr>
        <w:t xml:space="preserve">Creator gives data about Clinical Schools </w:t>
      </w:r>
      <w:hyperlink r:id="rId7" w:history="1">
        <w:r w:rsidRPr="001B0FCD">
          <w:rPr>
            <w:rFonts w:ascii="Calibri" w:eastAsia="Times New Roman" w:hAnsi="Calibri" w:cs="Calibri"/>
            <w:color w:val="0563C1"/>
            <w:u w:val="single"/>
          </w:rPr>
          <w:t>http://guidacentconsultingservices.com/mbbs/</w:t>
        </w:r>
      </w:hyperlink>
      <w:r w:rsidRPr="001B0FCD">
        <w:rPr>
          <w:rFonts w:ascii="Times New Roman" w:hAnsi="Times New Roman" w:cs="Times New Roman"/>
          <w:sz w:val="24"/>
          <w:szCs w:val="24"/>
        </w:rPr>
        <w:t xml:space="preserve">in India. The course </w:t>
      </w:r>
      <w:proofErr w:type="gramStart"/>
      <w:r w:rsidRPr="001B0FCD">
        <w:rPr>
          <w:rFonts w:ascii="Times New Roman" w:hAnsi="Times New Roman" w:cs="Times New Roman"/>
          <w:sz w:val="24"/>
          <w:szCs w:val="24"/>
        </w:rPr>
        <w:t>offer by these universities are</w:t>
      </w:r>
      <w:proofErr w:type="gramEnd"/>
      <w:r w:rsidRPr="001B0FCD">
        <w:rPr>
          <w:rFonts w:ascii="Times New Roman" w:hAnsi="Times New Roman" w:cs="Times New Roman"/>
          <w:sz w:val="24"/>
          <w:szCs w:val="24"/>
        </w:rPr>
        <w:t xml:space="preserve"> Dental Courses, Homeopathy Courses and </w:t>
      </w:r>
      <w:proofErr w:type="spellStart"/>
      <w:r w:rsidRPr="001B0FCD">
        <w:rPr>
          <w:rFonts w:ascii="Times New Roman" w:hAnsi="Times New Roman" w:cs="Times New Roman"/>
          <w:sz w:val="24"/>
          <w:szCs w:val="24"/>
        </w:rPr>
        <w:t>Pharma</w:t>
      </w:r>
      <w:proofErr w:type="spellEnd"/>
      <w:r w:rsidRPr="001B0FCD">
        <w:rPr>
          <w:rFonts w:ascii="Times New Roman" w:hAnsi="Times New Roman" w:cs="Times New Roman"/>
          <w:sz w:val="24"/>
          <w:szCs w:val="24"/>
        </w:rPr>
        <w:t xml:space="preserve"> Courses and so on. </w:t>
      </w:r>
    </w:p>
    <w:p w:rsidR="001B0FCD" w:rsidRPr="001B0FCD" w:rsidRDefault="001B0FCD" w:rsidP="001B0FCD">
      <w:pPr>
        <w:rPr>
          <w:rFonts w:ascii="Times New Roman" w:hAnsi="Times New Roman" w:cs="Times New Roman"/>
          <w:sz w:val="24"/>
          <w:szCs w:val="24"/>
        </w:rPr>
      </w:pPr>
    </w:p>
    <w:p w:rsidR="001B0FCD" w:rsidRDefault="001B0FCD" w:rsidP="001B0FCD">
      <w:pPr>
        <w:rPr>
          <w:rFonts w:ascii="Calibri" w:eastAsia="Times New Roman" w:hAnsi="Calibri" w:cs="Calibri"/>
          <w:color w:val="0563C1"/>
          <w:u w:val="single"/>
        </w:rPr>
      </w:pPr>
      <w:r>
        <w:rPr>
          <w:rFonts w:ascii="Times New Roman" w:hAnsi="Times New Roman" w:cs="Times New Roman"/>
          <w:sz w:val="24"/>
          <w:szCs w:val="24"/>
        </w:rPr>
        <w:t>Visit us:</w:t>
      </w:r>
      <w:r w:rsidRPr="001B0FCD">
        <w:rPr>
          <w:rFonts w:ascii="Calibri" w:hAnsi="Calibri" w:cs="Calibri"/>
          <w:color w:val="0563C1"/>
          <w:u w:val="single"/>
        </w:rPr>
        <w:t xml:space="preserve"> </w:t>
      </w:r>
      <w:r w:rsidR="0004467E">
        <w:fldChar w:fldCharType="begin"/>
      </w:r>
      <w:r w:rsidR="0004467E">
        <w:instrText xml:space="preserve"> HYPERLINK "http://guidacentconsultingservices.com/mbbs/" </w:instrText>
      </w:r>
      <w:r w:rsidR="0004467E">
        <w:fldChar w:fldCharType="separate"/>
      </w:r>
      <w:r w:rsidRPr="001B0FCD">
        <w:rPr>
          <w:rFonts w:ascii="Calibri" w:eastAsia="Times New Roman" w:hAnsi="Calibri" w:cs="Calibri"/>
          <w:color w:val="0563C1"/>
          <w:u w:val="single"/>
        </w:rPr>
        <w:t>http://guidacentconsultingservices.com/</w:t>
      </w:r>
      <w:bookmarkStart w:id="0" w:name="_GoBack"/>
      <w:bookmarkEnd w:id="0"/>
      <w:r w:rsidR="0004467E">
        <w:rPr>
          <w:rFonts w:ascii="Calibri" w:eastAsia="Times New Roman" w:hAnsi="Calibri" w:cs="Calibri"/>
          <w:color w:val="0563C1"/>
          <w:u w:val="single"/>
        </w:rPr>
        <w:fldChar w:fldCharType="end"/>
      </w:r>
      <w:r w:rsidR="00166720">
        <w:rPr>
          <w:rFonts w:ascii="Calibri" w:eastAsia="Times New Roman" w:hAnsi="Calibri" w:cs="Calibri"/>
          <w:color w:val="0563C1"/>
          <w:u w:val="single"/>
        </w:rPr>
        <w:t xml:space="preserve"> </w:t>
      </w:r>
    </w:p>
    <w:p w:rsidR="0041196C" w:rsidRDefault="0041196C" w:rsidP="001B0FCD">
      <w:pPr>
        <w:rPr>
          <w:rFonts w:ascii="Calibri" w:eastAsia="Times New Roman" w:hAnsi="Calibri" w:cs="Calibri"/>
          <w:color w:val="0563C1"/>
          <w:u w:val="single"/>
        </w:rPr>
      </w:pPr>
    </w:p>
    <w:p w:rsidR="0041196C" w:rsidRDefault="0041196C" w:rsidP="001B0FCD">
      <w:pPr>
        <w:rPr>
          <w:rFonts w:ascii="Calibri" w:eastAsia="Times New Roman" w:hAnsi="Calibri" w:cs="Calibri"/>
          <w:color w:val="0563C1"/>
          <w:u w:val="single"/>
        </w:rPr>
      </w:pPr>
    </w:p>
    <w:p w:rsidR="0041196C" w:rsidRDefault="0041196C" w:rsidP="001B0FCD">
      <w:pPr>
        <w:rPr>
          <w:rFonts w:ascii="Calibri" w:eastAsia="Times New Roman" w:hAnsi="Calibri" w:cs="Calibri"/>
          <w:color w:val="0563C1"/>
          <w:u w:val="single"/>
        </w:rPr>
      </w:pPr>
    </w:p>
    <w:p w:rsidR="0041196C" w:rsidRDefault="0041196C" w:rsidP="001B0FCD">
      <w:pPr>
        <w:rPr>
          <w:rFonts w:ascii="Calibri" w:eastAsia="Times New Roman" w:hAnsi="Calibri" w:cs="Calibri"/>
          <w:color w:val="0563C1"/>
          <w:u w:val="single"/>
        </w:rPr>
      </w:pPr>
    </w:p>
    <w:p w:rsidR="0041196C" w:rsidRDefault="0041196C" w:rsidP="001B0FCD">
      <w:pPr>
        <w:rPr>
          <w:rFonts w:ascii="Calibri" w:eastAsia="Times New Roman" w:hAnsi="Calibri" w:cs="Calibri"/>
          <w:color w:val="0563C1"/>
          <w:u w:val="single"/>
        </w:rPr>
      </w:pPr>
    </w:p>
    <w:p w:rsidR="0041196C" w:rsidRDefault="0041196C" w:rsidP="001B0FCD">
      <w:pPr>
        <w:rPr>
          <w:rFonts w:ascii="Calibri" w:eastAsia="Times New Roman" w:hAnsi="Calibri" w:cs="Calibri"/>
          <w:color w:val="0563C1"/>
          <w:u w:val="single"/>
        </w:rPr>
      </w:pPr>
    </w:p>
    <w:p w:rsidR="0041196C" w:rsidRDefault="0041196C" w:rsidP="001B0FCD">
      <w:pPr>
        <w:rPr>
          <w:rFonts w:ascii="Calibri" w:eastAsia="Times New Roman" w:hAnsi="Calibri" w:cs="Calibri"/>
          <w:color w:val="0563C1"/>
          <w:u w:val="single"/>
        </w:rPr>
      </w:pPr>
    </w:p>
    <w:p w:rsidR="00415DC8" w:rsidRPr="00415DC8" w:rsidRDefault="00415DC8" w:rsidP="00415DC8">
      <w:pPr>
        <w:rPr>
          <w:rFonts w:ascii="Times New Roman" w:hAnsi="Times New Roman" w:cs="Times New Roman"/>
          <w:sz w:val="24"/>
          <w:szCs w:val="24"/>
        </w:rPr>
      </w:pPr>
      <w:r w:rsidRPr="00415DC8">
        <w:rPr>
          <w:rFonts w:ascii="Times New Roman" w:hAnsi="Times New Roman" w:cs="Times New Roman"/>
          <w:sz w:val="24"/>
          <w:szCs w:val="24"/>
        </w:rPr>
        <w:lastRenderedPageBreak/>
        <w:t xml:space="preserve">A private college situated in Kansas City in Missouri, </w:t>
      </w:r>
      <w:proofErr w:type="gramStart"/>
      <w:r w:rsidR="00166720">
        <w:rPr>
          <w:rFonts w:ascii="Times New Roman" w:hAnsi="Times New Roman" w:cs="Times New Roman"/>
          <w:sz w:val="24"/>
          <w:szCs w:val="24"/>
        </w:rPr>
        <w:t>joseph</w:t>
      </w:r>
      <w:proofErr w:type="gramEnd"/>
      <w:r w:rsidR="00166720" w:rsidRPr="00415DC8">
        <w:rPr>
          <w:rFonts w:ascii="Times New Roman" w:hAnsi="Times New Roman" w:cs="Times New Roman"/>
          <w:sz w:val="24"/>
          <w:szCs w:val="24"/>
        </w:rPr>
        <w:t xml:space="preserve"> </w:t>
      </w:r>
      <w:r w:rsidRPr="00415DC8">
        <w:rPr>
          <w:rFonts w:ascii="Times New Roman" w:hAnsi="Times New Roman" w:cs="Times New Roman"/>
          <w:sz w:val="24"/>
          <w:szCs w:val="24"/>
        </w:rPr>
        <w:t xml:space="preserve">College is supported by the Sisters of St. Joseph Originally a selective institute implied for ladies it was changed over to co-training institute on attaining the college status in 1963 and featuring in the college directory of Missouri and US. </w:t>
      </w:r>
    </w:p>
    <w:p w:rsidR="00415DC8" w:rsidRPr="00415DC8" w:rsidRDefault="00415DC8" w:rsidP="00415DC8">
      <w:pPr>
        <w:rPr>
          <w:rFonts w:ascii="Times New Roman" w:hAnsi="Times New Roman" w:cs="Times New Roman"/>
          <w:sz w:val="24"/>
          <w:szCs w:val="24"/>
        </w:rPr>
      </w:pPr>
    </w:p>
    <w:p w:rsidR="00415DC8" w:rsidRPr="00415DC8" w:rsidRDefault="00415DC8" w:rsidP="00415DC8">
      <w:pPr>
        <w:rPr>
          <w:rFonts w:ascii="Times New Roman" w:hAnsi="Times New Roman" w:cs="Times New Roman"/>
          <w:sz w:val="24"/>
          <w:szCs w:val="24"/>
        </w:rPr>
      </w:pPr>
      <w:r w:rsidRPr="00415DC8">
        <w:rPr>
          <w:rFonts w:ascii="Times New Roman" w:hAnsi="Times New Roman" w:cs="Times New Roman"/>
          <w:sz w:val="24"/>
          <w:szCs w:val="24"/>
        </w:rPr>
        <w:t xml:space="preserve">Grounds Highlights </w:t>
      </w:r>
    </w:p>
    <w:p w:rsidR="00415DC8" w:rsidRPr="00415DC8" w:rsidRDefault="00415DC8" w:rsidP="00415DC8">
      <w:pPr>
        <w:rPr>
          <w:rFonts w:ascii="Times New Roman" w:hAnsi="Times New Roman" w:cs="Times New Roman"/>
          <w:sz w:val="24"/>
          <w:szCs w:val="24"/>
        </w:rPr>
      </w:pPr>
    </w:p>
    <w:p w:rsidR="00415DC8" w:rsidRPr="00415DC8" w:rsidRDefault="00415DC8" w:rsidP="00415DC8">
      <w:pPr>
        <w:rPr>
          <w:rFonts w:ascii="Times New Roman" w:hAnsi="Times New Roman" w:cs="Times New Roman"/>
          <w:sz w:val="24"/>
          <w:szCs w:val="24"/>
        </w:rPr>
      </w:pPr>
      <w:r w:rsidRPr="00415DC8">
        <w:rPr>
          <w:rFonts w:ascii="Times New Roman" w:hAnsi="Times New Roman" w:cs="Times New Roman"/>
          <w:sz w:val="24"/>
          <w:szCs w:val="24"/>
        </w:rPr>
        <w:t xml:space="preserve">Just </w:t>
      </w:r>
      <w:proofErr w:type="gramStart"/>
      <w:r w:rsidRPr="00415DC8">
        <w:rPr>
          <w:rFonts w:ascii="Times New Roman" w:hAnsi="Times New Roman" w:cs="Times New Roman"/>
          <w:sz w:val="24"/>
          <w:szCs w:val="24"/>
        </w:rPr>
        <w:t>couple of moments from the interstate thruway arrange</w:t>
      </w:r>
      <w:proofErr w:type="gramEnd"/>
      <w:r w:rsidRPr="00415DC8">
        <w:rPr>
          <w:rFonts w:ascii="Times New Roman" w:hAnsi="Times New Roman" w:cs="Times New Roman"/>
          <w:sz w:val="24"/>
          <w:szCs w:val="24"/>
        </w:rPr>
        <w:t xml:space="preserve"> and different attractions of Kansas City, the grounds covers 50 sections of land of land in suburban South Kansas. Three habitation corridors, field house for rounds of basketball and volleyball, sports complex for baseball, softball, and soccer, library, theater, sanctuary, just as study hall offices for in excess of 1800 students highlight the grounds complex. Effectively open from I-435, it is near Missouri-Mississippi outskirts. More than 40 uncommon student life related projects are offered in the grounds. Student housing offices are given in Carondelet corridor, and Jeanne Collins Thompson Lobby. </w:t>
      </w:r>
    </w:p>
    <w:p w:rsidR="00415DC8" w:rsidRPr="00415DC8" w:rsidRDefault="00415DC8" w:rsidP="00415DC8">
      <w:pPr>
        <w:rPr>
          <w:rFonts w:ascii="Times New Roman" w:hAnsi="Times New Roman" w:cs="Times New Roman"/>
          <w:sz w:val="24"/>
          <w:szCs w:val="24"/>
        </w:rPr>
      </w:pPr>
    </w:p>
    <w:p w:rsidR="00415DC8" w:rsidRPr="00415DC8" w:rsidRDefault="00415DC8" w:rsidP="00415DC8">
      <w:pPr>
        <w:rPr>
          <w:rFonts w:ascii="Times New Roman" w:hAnsi="Times New Roman" w:cs="Times New Roman"/>
          <w:sz w:val="24"/>
          <w:szCs w:val="24"/>
        </w:rPr>
      </w:pPr>
      <w:r w:rsidRPr="00415DC8">
        <w:rPr>
          <w:rFonts w:ascii="Times New Roman" w:hAnsi="Times New Roman" w:cs="Times New Roman"/>
          <w:sz w:val="24"/>
          <w:szCs w:val="24"/>
        </w:rPr>
        <w:t xml:space="preserve">Brief History </w:t>
      </w:r>
    </w:p>
    <w:p w:rsidR="00415DC8" w:rsidRPr="00415DC8" w:rsidRDefault="00415DC8" w:rsidP="00415DC8">
      <w:pPr>
        <w:rPr>
          <w:rFonts w:ascii="Times New Roman" w:hAnsi="Times New Roman" w:cs="Times New Roman"/>
          <w:sz w:val="24"/>
          <w:szCs w:val="24"/>
        </w:rPr>
      </w:pPr>
    </w:p>
    <w:p w:rsidR="00415DC8" w:rsidRPr="00415DC8" w:rsidRDefault="00415DC8" w:rsidP="00415DC8">
      <w:pPr>
        <w:rPr>
          <w:rFonts w:ascii="Times New Roman" w:hAnsi="Times New Roman" w:cs="Times New Roman"/>
          <w:sz w:val="24"/>
          <w:szCs w:val="24"/>
        </w:rPr>
      </w:pPr>
      <w:r w:rsidRPr="00415DC8">
        <w:rPr>
          <w:rFonts w:ascii="Times New Roman" w:hAnsi="Times New Roman" w:cs="Times New Roman"/>
          <w:sz w:val="24"/>
          <w:szCs w:val="24"/>
        </w:rPr>
        <w:t xml:space="preserve">Saint Teresa College, the forerunner of the college, was established in 1916 and it turned into a </w:t>
      </w:r>
      <w:proofErr w:type="spellStart"/>
      <w:r w:rsidRPr="00415DC8">
        <w:rPr>
          <w:rFonts w:ascii="Times New Roman" w:hAnsi="Times New Roman" w:cs="Times New Roman"/>
          <w:sz w:val="24"/>
          <w:szCs w:val="24"/>
        </w:rPr>
        <w:t>multi year</w:t>
      </w:r>
      <w:proofErr w:type="spellEnd"/>
      <w:r w:rsidRPr="00415DC8">
        <w:rPr>
          <w:rFonts w:ascii="Times New Roman" w:hAnsi="Times New Roman" w:cs="Times New Roman"/>
          <w:sz w:val="24"/>
          <w:szCs w:val="24"/>
        </w:rPr>
        <w:t xml:space="preserve"> college in 1941. North Focal Relationship of Colleges and Schools granted it accreditation in 1946. It moved to new area in Kansas City in 1963. Worked at 119 Street and </w:t>
      </w:r>
      <w:proofErr w:type="spellStart"/>
      <w:r w:rsidRPr="00415DC8">
        <w:rPr>
          <w:rFonts w:ascii="Times New Roman" w:hAnsi="Times New Roman" w:cs="Times New Roman"/>
          <w:sz w:val="24"/>
          <w:szCs w:val="24"/>
        </w:rPr>
        <w:t>Wornall</w:t>
      </w:r>
      <w:proofErr w:type="spellEnd"/>
      <w:r w:rsidRPr="00415DC8">
        <w:rPr>
          <w:rFonts w:ascii="Times New Roman" w:hAnsi="Times New Roman" w:cs="Times New Roman"/>
          <w:sz w:val="24"/>
          <w:szCs w:val="24"/>
        </w:rPr>
        <w:t xml:space="preserve"> Street and bordering the historic Santa Clause Fe Trail, it made one of a kind intersection of pioneers. Saint Teresa was renamed as </w:t>
      </w:r>
      <w:r w:rsidR="00166720">
        <w:rPr>
          <w:rFonts w:ascii="Times New Roman" w:hAnsi="Times New Roman" w:cs="Times New Roman"/>
          <w:sz w:val="24"/>
          <w:szCs w:val="24"/>
        </w:rPr>
        <w:t>Joseph</w:t>
      </w:r>
      <w:r w:rsidRPr="00415DC8">
        <w:rPr>
          <w:rFonts w:ascii="Times New Roman" w:hAnsi="Times New Roman" w:cs="Times New Roman"/>
          <w:sz w:val="24"/>
          <w:szCs w:val="24"/>
        </w:rPr>
        <w:t xml:space="preserve"> that year and the up to this point ladies institute got changed over into a coeducation college in 1969. </w:t>
      </w:r>
    </w:p>
    <w:p w:rsidR="00415DC8" w:rsidRPr="00415DC8" w:rsidRDefault="00415DC8" w:rsidP="00415DC8">
      <w:pPr>
        <w:rPr>
          <w:rFonts w:ascii="Times New Roman" w:hAnsi="Times New Roman" w:cs="Times New Roman"/>
          <w:sz w:val="24"/>
          <w:szCs w:val="24"/>
        </w:rPr>
      </w:pPr>
    </w:p>
    <w:p w:rsidR="00415DC8" w:rsidRPr="00415DC8" w:rsidRDefault="00415DC8" w:rsidP="00415DC8">
      <w:pPr>
        <w:rPr>
          <w:rFonts w:ascii="Times New Roman" w:hAnsi="Times New Roman" w:cs="Times New Roman"/>
          <w:sz w:val="24"/>
          <w:szCs w:val="24"/>
        </w:rPr>
      </w:pPr>
      <w:r w:rsidRPr="00415DC8">
        <w:rPr>
          <w:rFonts w:ascii="Times New Roman" w:hAnsi="Times New Roman" w:cs="Times New Roman"/>
          <w:sz w:val="24"/>
          <w:szCs w:val="24"/>
        </w:rPr>
        <w:t xml:space="preserve">Projects Advertised </w:t>
      </w:r>
    </w:p>
    <w:p w:rsidR="00415DC8" w:rsidRPr="00415DC8" w:rsidRDefault="00415DC8" w:rsidP="00415DC8">
      <w:pPr>
        <w:rPr>
          <w:rFonts w:ascii="Times New Roman" w:hAnsi="Times New Roman" w:cs="Times New Roman"/>
          <w:sz w:val="24"/>
          <w:szCs w:val="24"/>
        </w:rPr>
      </w:pPr>
    </w:p>
    <w:p w:rsidR="00415DC8" w:rsidRPr="00415DC8" w:rsidRDefault="00166720" w:rsidP="00415DC8">
      <w:pPr>
        <w:rPr>
          <w:rFonts w:ascii="Times New Roman" w:hAnsi="Times New Roman" w:cs="Times New Roman"/>
          <w:sz w:val="24"/>
          <w:szCs w:val="24"/>
        </w:rPr>
      </w:pPr>
      <w:r>
        <w:rPr>
          <w:rFonts w:ascii="Times New Roman" w:hAnsi="Times New Roman" w:cs="Times New Roman"/>
          <w:sz w:val="24"/>
          <w:szCs w:val="24"/>
        </w:rPr>
        <w:t>Joseph</w:t>
      </w:r>
      <w:r w:rsidR="00415DC8" w:rsidRPr="00415DC8">
        <w:rPr>
          <w:rFonts w:ascii="Times New Roman" w:hAnsi="Times New Roman" w:cs="Times New Roman"/>
          <w:sz w:val="24"/>
          <w:szCs w:val="24"/>
        </w:rPr>
        <w:t xml:space="preserve"> College offers bachelor's qualification in 36 majors and master's certificate in counseling brain science, workmanship treatment, business administration, hierarchical turn of events and instruction. Catholic college that is supported by Sisters of St. Joseph of Carondelet, it offers some benefit based learning in aesthetic sciences, just as expert undergrad and graduate courses. One of the remarkable highlights of the college is that it offers minors in most of the significant projects accessible. </w:t>
      </w:r>
    </w:p>
    <w:p w:rsidR="00415DC8" w:rsidRPr="00415DC8" w:rsidRDefault="00415DC8" w:rsidP="00415DC8">
      <w:pPr>
        <w:rPr>
          <w:rFonts w:ascii="Times New Roman" w:hAnsi="Times New Roman" w:cs="Times New Roman"/>
          <w:sz w:val="24"/>
          <w:szCs w:val="24"/>
        </w:rPr>
      </w:pPr>
    </w:p>
    <w:p w:rsidR="00415DC8" w:rsidRPr="00415DC8" w:rsidRDefault="00415DC8" w:rsidP="00415DC8">
      <w:pPr>
        <w:rPr>
          <w:rFonts w:ascii="Times New Roman" w:hAnsi="Times New Roman" w:cs="Times New Roman"/>
          <w:sz w:val="24"/>
          <w:szCs w:val="24"/>
        </w:rPr>
      </w:pPr>
      <w:r w:rsidRPr="00415DC8">
        <w:rPr>
          <w:rFonts w:ascii="Times New Roman" w:hAnsi="Times New Roman" w:cs="Times New Roman"/>
          <w:sz w:val="24"/>
          <w:szCs w:val="24"/>
        </w:rPr>
        <w:t xml:space="preserve">Admission </w:t>
      </w:r>
    </w:p>
    <w:p w:rsidR="00415DC8" w:rsidRPr="00415DC8" w:rsidRDefault="00415DC8" w:rsidP="00415DC8">
      <w:pPr>
        <w:rPr>
          <w:rFonts w:ascii="Times New Roman" w:hAnsi="Times New Roman" w:cs="Times New Roman"/>
          <w:sz w:val="24"/>
          <w:szCs w:val="24"/>
        </w:rPr>
      </w:pPr>
    </w:p>
    <w:p w:rsidR="00415DC8" w:rsidRPr="00415DC8" w:rsidRDefault="00415DC8" w:rsidP="00415DC8">
      <w:pPr>
        <w:rPr>
          <w:rFonts w:ascii="Times New Roman" w:hAnsi="Times New Roman" w:cs="Times New Roman"/>
          <w:sz w:val="24"/>
          <w:szCs w:val="24"/>
        </w:rPr>
      </w:pPr>
      <w:r w:rsidRPr="00415DC8">
        <w:rPr>
          <w:rFonts w:ascii="Times New Roman" w:hAnsi="Times New Roman" w:cs="Times New Roman"/>
          <w:sz w:val="24"/>
          <w:szCs w:val="24"/>
        </w:rPr>
        <w:t xml:space="preserve">Admission is accessible for qualified students both online and through mail and direct contact. Subtleties can be seen on the Admission and necessity pages of the college site. </w:t>
      </w:r>
    </w:p>
    <w:p w:rsidR="00415DC8" w:rsidRPr="00415DC8" w:rsidRDefault="00415DC8" w:rsidP="00415DC8">
      <w:pPr>
        <w:rPr>
          <w:rFonts w:ascii="Times New Roman" w:hAnsi="Times New Roman" w:cs="Times New Roman"/>
          <w:sz w:val="24"/>
          <w:szCs w:val="24"/>
        </w:rPr>
      </w:pPr>
    </w:p>
    <w:p w:rsidR="00415DC8" w:rsidRPr="00415DC8" w:rsidRDefault="00415DC8" w:rsidP="00415DC8">
      <w:pPr>
        <w:rPr>
          <w:rFonts w:ascii="Times New Roman" w:hAnsi="Times New Roman" w:cs="Times New Roman"/>
          <w:sz w:val="24"/>
          <w:szCs w:val="24"/>
        </w:rPr>
      </w:pPr>
      <w:r w:rsidRPr="00415DC8">
        <w:rPr>
          <w:rFonts w:ascii="Times New Roman" w:hAnsi="Times New Roman" w:cs="Times New Roman"/>
          <w:sz w:val="24"/>
          <w:szCs w:val="24"/>
        </w:rPr>
        <w:t xml:space="preserve">Financial Guides </w:t>
      </w:r>
    </w:p>
    <w:p w:rsidR="00415DC8" w:rsidRPr="00415DC8" w:rsidRDefault="00415DC8" w:rsidP="00415DC8">
      <w:pPr>
        <w:rPr>
          <w:rFonts w:ascii="Times New Roman" w:hAnsi="Times New Roman" w:cs="Times New Roman"/>
          <w:sz w:val="24"/>
          <w:szCs w:val="24"/>
        </w:rPr>
      </w:pPr>
    </w:p>
    <w:p w:rsidR="00415DC8" w:rsidRPr="00415DC8" w:rsidRDefault="00415DC8" w:rsidP="00415DC8">
      <w:pPr>
        <w:rPr>
          <w:rFonts w:ascii="Times New Roman" w:hAnsi="Times New Roman" w:cs="Times New Roman"/>
          <w:sz w:val="24"/>
          <w:szCs w:val="24"/>
        </w:rPr>
      </w:pPr>
      <w:r w:rsidRPr="00415DC8">
        <w:rPr>
          <w:rFonts w:ascii="Times New Roman" w:hAnsi="Times New Roman" w:cs="Times New Roman"/>
          <w:sz w:val="24"/>
          <w:szCs w:val="24"/>
        </w:rPr>
        <w:t xml:space="preserve">Aside from the conventional Government, State, and institutional Awards, it is one of the colleges that offer various grants for qualified students. Also there are counseling credits and different advances that the students can take the advantage of. Equivalent access and acknowledgment of greatness are the two main models for determination of qualification. Subtleties of the financial guides and credit offices can be found by logging on to the Financial Guide page on the college site. </w:t>
      </w:r>
    </w:p>
    <w:p w:rsidR="00415DC8" w:rsidRPr="00415DC8" w:rsidRDefault="00415DC8" w:rsidP="00415DC8">
      <w:pPr>
        <w:rPr>
          <w:rFonts w:ascii="Times New Roman" w:hAnsi="Times New Roman" w:cs="Times New Roman"/>
          <w:sz w:val="24"/>
          <w:szCs w:val="24"/>
        </w:rPr>
      </w:pPr>
    </w:p>
    <w:p w:rsidR="00415DC8" w:rsidRPr="00415DC8" w:rsidRDefault="00166720" w:rsidP="00415DC8">
      <w:pPr>
        <w:rPr>
          <w:rFonts w:ascii="Times New Roman" w:hAnsi="Times New Roman" w:cs="Times New Roman"/>
          <w:sz w:val="24"/>
          <w:szCs w:val="24"/>
        </w:rPr>
      </w:pPr>
      <w:proofErr w:type="gramStart"/>
      <w:r>
        <w:rPr>
          <w:rFonts w:ascii="Times New Roman" w:hAnsi="Times New Roman" w:cs="Times New Roman"/>
          <w:sz w:val="24"/>
          <w:szCs w:val="24"/>
        </w:rPr>
        <w:t>joseph</w:t>
      </w:r>
      <w:proofErr w:type="gramEnd"/>
      <w:r w:rsidR="00415DC8" w:rsidRPr="00415DC8">
        <w:rPr>
          <w:rFonts w:ascii="Times New Roman" w:hAnsi="Times New Roman" w:cs="Times New Roman"/>
          <w:sz w:val="24"/>
          <w:szCs w:val="24"/>
        </w:rPr>
        <w:t xml:space="preserve"> College offers an assortment of advanced educations and authentications. Providing offices of training for working grown-ups, it is one of those colleges that </w:t>
      </w:r>
      <w:proofErr w:type="gramStart"/>
      <w:r w:rsidR="00415DC8" w:rsidRPr="00415DC8">
        <w:rPr>
          <w:rFonts w:ascii="Times New Roman" w:hAnsi="Times New Roman" w:cs="Times New Roman"/>
          <w:sz w:val="24"/>
          <w:szCs w:val="24"/>
        </w:rPr>
        <w:t>grants</w:t>
      </w:r>
      <w:proofErr w:type="gramEnd"/>
      <w:r w:rsidR="00415DC8" w:rsidRPr="00415DC8">
        <w:rPr>
          <w:rFonts w:ascii="Times New Roman" w:hAnsi="Times New Roman" w:cs="Times New Roman"/>
          <w:sz w:val="24"/>
          <w:szCs w:val="24"/>
        </w:rPr>
        <w:t xml:space="preserve"> tremendous measure of grants to qualified and penniless students. Visiting the site and sharing important insight with Michael Russell on different parts of profession building would be a reward. </w:t>
      </w:r>
    </w:p>
    <w:p w:rsidR="00415DC8" w:rsidRPr="00415DC8" w:rsidRDefault="00415DC8" w:rsidP="00415DC8">
      <w:pPr>
        <w:rPr>
          <w:rFonts w:ascii="Times New Roman" w:hAnsi="Times New Roman" w:cs="Times New Roman"/>
          <w:sz w:val="24"/>
          <w:szCs w:val="24"/>
        </w:rPr>
      </w:pPr>
    </w:p>
    <w:p w:rsidR="00415DC8" w:rsidRPr="003B3472" w:rsidRDefault="00415DC8" w:rsidP="00415DC8">
      <w:pPr>
        <w:rPr>
          <w:rFonts w:ascii="Times New Roman" w:hAnsi="Times New Roman" w:cs="Times New Roman"/>
          <w:sz w:val="24"/>
          <w:szCs w:val="24"/>
        </w:rPr>
      </w:pPr>
    </w:p>
    <w:tbl>
      <w:tblPr>
        <w:tblW w:w="6680" w:type="dxa"/>
        <w:tblInd w:w="93" w:type="dxa"/>
        <w:tblLook w:val="04A0" w:firstRow="1" w:lastRow="0" w:firstColumn="1" w:lastColumn="0" w:noHBand="0" w:noVBand="1"/>
      </w:tblPr>
      <w:tblGrid>
        <w:gridCol w:w="6680"/>
      </w:tblGrid>
      <w:tr w:rsidR="00415DC8" w:rsidRPr="00415DC8" w:rsidTr="00415DC8">
        <w:trPr>
          <w:trHeight w:val="300"/>
        </w:trPr>
        <w:tc>
          <w:tcPr>
            <w:tcW w:w="6680" w:type="dxa"/>
            <w:vMerge w:val="restart"/>
            <w:tcBorders>
              <w:top w:val="nil"/>
              <w:left w:val="nil"/>
              <w:bottom w:val="nil"/>
              <w:right w:val="nil"/>
            </w:tcBorders>
            <w:shd w:val="clear" w:color="auto" w:fill="auto"/>
            <w:noWrap/>
            <w:vAlign w:val="center"/>
          </w:tcPr>
          <w:p w:rsidR="00415DC8" w:rsidRPr="00415DC8" w:rsidRDefault="00415DC8" w:rsidP="00415DC8">
            <w:pPr>
              <w:spacing w:after="0" w:line="240" w:lineRule="auto"/>
              <w:rPr>
                <w:rFonts w:ascii="Calibri" w:eastAsia="Times New Roman" w:hAnsi="Calibri" w:cs="Calibri"/>
                <w:color w:val="000000"/>
              </w:rPr>
            </w:pPr>
            <w:r>
              <w:rPr>
                <w:rFonts w:ascii="Times New Roman" w:hAnsi="Times New Roman" w:cs="Times New Roman"/>
                <w:sz w:val="24"/>
                <w:szCs w:val="24"/>
              </w:rPr>
              <w:t>Visit us</w:t>
            </w:r>
            <w:r w:rsidRPr="00415DC8">
              <w:rPr>
                <w:rFonts w:ascii="Times New Roman" w:hAnsi="Times New Roman" w:cs="Times New Roman"/>
                <w:sz w:val="28"/>
                <w:szCs w:val="28"/>
              </w:rPr>
              <w:t>:</w:t>
            </w:r>
            <w:r>
              <w:rPr>
                <w:rFonts w:ascii="Times New Roman" w:hAnsi="Times New Roman" w:cs="Times New Roman"/>
                <w:sz w:val="28"/>
                <w:szCs w:val="28"/>
              </w:rPr>
              <w:t xml:space="preserve"> </w:t>
            </w:r>
            <w:r w:rsidRPr="00415DC8">
              <w:rPr>
                <w:rFonts w:ascii="Times New Roman" w:eastAsia="Times New Roman" w:hAnsi="Times New Roman" w:cs="Times New Roman"/>
                <w:color w:val="000000"/>
                <w:sz w:val="28"/>
                <w:szCs w:val="28"/>
              </w:rPr>
              <w:t>http://directadmissioninstjosephcollege.com/ba.html</w:t>
            </w:r>
          </w:p>
        </w:tc>
      </w:tr>
      <w:tr w:rsidR="00415DC8" w:rsidRPr="00415DC8" w:rsidTr="00415DC8">
        <w:trPr>
          <w:trHeight w:val="300"/>
        </w:trPr>
        <w:tc>
          <w:tcPr>
            <w:tcW w:w="6680" w:type="dxa"/>
            <w:vMerge w:val="restart"/>
            <w:tcBorders>
              <w:top w:val="nil"/>
              <w:left w:val="nil"/>
              <w:bottom w:val="nil"/>
              <w:right w:val="nil"/>
            </w:tcBorders>
            <w:shd w:val="clear" w:color="auto" w:fill="auto"/>
            <w:noWrap/>
            <w:vAlign w:val="center"/>
          </w:tcPr>
          <w:p w:rsidR="00415DC8" w:rsidRPr="00415DC8" w:rsidRDefault="00415DC8" w:rsidP="00415DC8">
            <w:pPr>
              <w:spacing w:after="0" w:line="240" w:lineRule="auto"/>
              <w:rPr>
                <w:rFonts w:ascii="Calibri" w:eastAsia="Times New Roman" w:hAnsi="Calibri" w:cs="Calibri"/>
                <w:color w:val="000000"/>
              </w:rPr>
            </w:pPr>
          </w:p>
        </w:tc>
      </w:tr>
      <w:tr w:rsidR="00415DC8" w:rsidRPr="00415DC8" w:rsidTr="00415DC8">
        <w:trPr>
          <w:trHeight w:val="300"/>
        </w:trPr>
        <w:tc>
          <w:tcPr>
            <w:tcW w:w="6680" w:type="dxa"/>
            <w:vMerge w:val="restart"/>
            <w:tcBorders>
              <w:top w:val="nil"/>
              <w:left w:val="nil"/>
              <w:bottom w:val="nil"/>
              <w:right w:val="nil"/>
            </w:tcBorders>
            <w:shd w:val="clear" w:color="auto" w:fill="auto"/>
            <w:noWrap/>
            <w:vAlign w:val="center"/>
          </w:tcPr>
          <w:p w:rsidR="00415DC8" w:rsidRPr="00415DC8" w:rsidRDefault="00415DC8" w:rsidP="00415DC8">
            <w:pPr>
              <w:spacing w:after="0" w:line="240" w:lineRule="auto"/>
              <w:rPr>
                <w:rFonts w:ascii="Calibri" w:eastAsia="Times New Roman" w:hAnsi="Calibri" w:cs="Calibri"/>
                <w:color w:val="000000"/>
              </w:rPr>
            </w:pPr>
          </w:p>
        </w:tc>
      </w:tr>
      <w:tr w:rsidR="00415DC8" w:rsidRPr="00415DC8" w:rsidTr="00415DC8">
        <w:trPr>
          <w:trHeight w:val="300"/>
        </w:trPr>
        <w:tc>
          <w:tcPr>
            <w:tcW w:w="6680" w:type="dxa"/>
            <w:vMerge w:val="restart"/>
            <w:tcBorders>
              <w:top w:val="nil"/>
              <w:left w:val="nil"/>
              <w:bottom w:val="nil"/>
              <w:right w:val="nil"/>
            </w:tcBorders>
            <w:shd w:val="clear" w:color="auto" w:fill="auto"/>
            <w:noWrap/>
            <w:vAlign w:val="center"/>
          </w:tcPr>
          <w:p w:rsidR="00415DC8" w:rsidRPr="00415DC8" w:rsidRDefault="00415DC8" w:rsidP="00415DC8">
            <w:pPr>
              <w:spacing w:after="0" w:line="240" w:lineRule="auto"/>
              <w:rPr>
                <w:rFonts w:ascii="Calibri" w:eastAsia="Times New Roman" w:hAnsi="Calibri" w:cs="Calibri"/>
                <w:color w:val="000000"/>
              </w:rPr>
            </w:pPr>
          </w:p>
        </w:tc>
      </w:tr>
      <w:tr w:rsidR="00415DC8" w:rsidRPr="00415DC8" w:rsidTr="00415DC8">
        <w:trPr>
          <w:trHeight w:val="300"/>
        </w:trPr>
        <w:tc>
          <w:tcPr>
            <w:tcW w:w="6680" w:type="dxa"/>
            <w:vMerge w:val="restart"/>
            <w:tcBorders>
              <w:top w:val="nil"/>
              <w:left w:val="nil"/>
              <w:bottom w:val="nil"/>
              <w:right w:val="nil"/>
            </w:tcBorders>
            <w:shd w:val="clear" w:color="auto" w:fill="auto"/>
            <w:noWrap/>
            <w:vAlign w:val="center"/>
          </w:tcPr>
          <w:p w:rsidR="00415DC8" w:rsidRPr="00415DC8" w:rsidRDefault="00415DC8" w:rsidP="00415DC8">
            <w:pPr>
              <w:spacing w:after="0" w:line="240" w:lineRule="auto"/>
              <w:rPr>
                <w:rFonts w:ascii="Calibri" w:eastAsia="Times New Roman" w:hAnsi="Calibri" w:cs="Calibri"/>
                <w:color w:val="000000"/>
              </w:rPr>
            </w:pPr>
          </w:p>
        </w:tc>
      </w:tr>
      <w:tr w:rsidR="00415DC8" w:rsidRPr="00415DC8" w:rsidTr="00415DC8">
        <w:trPr>
          <w:trHeight w:val="300"/>
        </w:trPr>
        <w:tc>
          <w:tcPr>
            <w:tcW w:w="6680" w:type="dxa"/>
            <w:vMerge w:val="restart"/>
            <w:tcBorders>
              <w:top w:val="nil"/>
              <w:left w:val="nil"/>
              <w:bottom w:val="nil"/>
              <w:right w:val="nil"/>
            </w:tcBorders>
            <w:shd w:val="clear" w:color="auto" w:fill="auto"/>
            <w:noWrap/>
            <w:vAlign w:val="center"/>
          </w:tcPr>
          <w:p w:rsidR="00415DC8" w:rsidRPr="00415DC8" w:rsidRDefault="00415DC8" w:rsidP="00415DC8">
            <w:pPr>
              <w:spacing w:after="0" w:line="240" w:lineRule="auto"/>
              <w:rPr>
                <w:rFonts w:ascii="Calibri" w:eastAsia="Times New Roman" w:hAnsi="Calibri" w:cs="Calibri"/>
                <w:color w:val="000000"/>
              </w:rPr>
            </w:pPr>
          </w:p>
        </w:tc>
      </w:tr>
      <w:tr w:rsidR="00415DC8" w:rsidRPr="00415DC8" w:rsidTr="00415DC8">
        <w:trPr>
          <w:trHeight w:val="300"/>
        </w:trPr>
        <w:tc>
          <w:tcPr>
            <w:tcW w:w="6680" w:type="dxa"/>
            <w:vMerge w:val="restart"/>
            <w:tcBorders>
              <w:top w:val="nil"/>
              <w:left w:val="nil"/>
              <w:bottom w:val="nil"/>
              <w:right w:val="nil"/>
            </w:tcBorders>
            <w:shd w:val="clear" w:color="auto" w:fill="auto"/>
            <w:noWrap/>
            <w:vAlign w:val="center"/>
          </w:tcPr>
          <w:p w:rsidR="00415DC8" w:rsidRPr="00415DC8" w:rsidRDefault="00415DC8" w:rsidP="00415DC8">
            <w:pPr>
              <w:spacing w:after="0" w:line="240" w:lineRule="auto"/>
              <w:rPr>
                <w:rFonts w:ascii="Calibri" w:eastAsia="Times New Roman" w:hAnsi="Calibri" w:cs="Calibri"/>
                <w:color w:val="000000"/>
              </w:rPr>
            </w:pPr>
          </w:p>
        </w:tc>
      </w:tr>
      <w:tr w:rsidR="00415DC8" w:rsidRPr="00415DC8" w:rsidTr="00415DC8">
        <w:trPr>
          <w:trHeight w:val="300"/>
        </w:trPr>
        <w:tc>
          <w:tcPr>
            <w:tcW w:w="6680" w:type="dxa"/>
            <w:vMerge/>
            <w:tcBorders>
              <w:top w:val="nil"/>
              <w:left w:val="nil"/>
              <w:bottom w:val="nil"/>
              <w:right w:val="nil"/>
            </w:tcBorders>
            <w:vAlign w:val="center"/>
          </w:tcPr>
          <w:p w:rsidR="00415DC8" w:rsidRPr="00415DC8" w:rsidRDefault="00415DC8" w:rsidP="00415DC8">
            <w:pPr>
              <w:spacing w:after="0" w:line="240" w:lineRule="auto"/>
              <w:rPr>
                <w:rFonts w:ascii="Calibri" w:eastAsia="Times New Roman" w:hAnsi="Calibri" w:cs="Calibri"/>
                <w:color w:val="000000"/>
              </w:rPr>
            </w:pPr>
          </w:p>
        </w:tc>
      </w:tr>
      <w:tr w:rsidR="00415DC8" w:rsidRPr="00415DC8" w:rsidTr="00415DC8">
        <w:trPr>
          <w:trHeight w:val="300"/>
        </w:trPr>
        <w:tc>
          <w:tcPr>
            <w:tcW w:w="6680" w:type="dxa"/>
            <w:vMerge/>
            <w:tcBorders>
              <w:top w:val="nil"/>
              <w:left w:val="nil"/>
              <w:bottom w:val="nil"/>
              <w:right w:val="nil"/>
            </w:tcBorders>
            <w:vAlign w:val="center"/>
          </w:tcPr>
          <w:p w:rsidR="00415DC8" w:rsidRPr="00415DC8" w:rsidRDefault="00415DC8" w:rsidP="00415DC8">
            <w:pPr>
              <w:spacing w:after="0" w:line="240" w:lineRule="auto"/>
              <w:rPr>
                <w:rFonts w:ascii="Calibri" w:eastAsia="Times New Roman" w:hAnsi="Calibri" w:cs="Calibri"/>
                <w:color w:val="000000"/>
              </w:rPr>
            </w:pPr>
          </w:p>
        </w:tc>
      </w:tr>
      <w:tr w:rsidR="00415DC8" w:rsidRPr="00415DC8" w:rsidTr="00415DC8">
        <w:trPr>
          <w:trHeight w:val="300"/>
        </w:trPr>
        <w:tc>
          <w:tcPr>
            <w:tcW w:w="6680" w:type="dxa"/>
            <w:vMerge/>
            <w:tcBorders>
              <w:top w:val="nil"/>
              <w:left w:val="nil"/>
              <w:bottom w:val="nil"/>
              <w:right w:val="nil"/>
            </w:tcBorders>
            <w:vAlign w:val="center"/>
          </w:tcPr>
          <w:p w:rsidR="00415DC8" w:rsidRPr="00415DC8" w:rsidRDefault="00415DC8" w:rsidP="00415DC8">
            <w:pPr>
              <w:spacing w:after="0" w:line="240" w:lineRule="auto"/>
              <w:rPr>
                <w:rFonts w:ascii="Calibri" w:eastAsia="Times New Roman" w:hAnsi="Calibri" w:cs="Calibri"/>
                <w:color w:val="000000"/>
              </w:rPr>
            </w:pPr>
          </w:p>
        </w:tc>
      </w:tr>
      <w:tr w:rsidR="00415DC8" w:rsidRPr="00415DC8" w:rsidTr="00415DC8">
        <w:trPr>
          <w:trHeight w:val="300"/>
        </w:trPr>
        <w:tc>
          <w:tcPr>
            <w:tcW w:w="6680" w:type="dxa"/>
            <w:vMerge/>
            <w:tcBorders>
              <w:top w:val="nil"/>
              <w:left w:val="nil"/>
              <w:bottom w:val="nil"/>
              <w:right w:val="nil"/>
            </w:tcBorders>
            <w:vAlign w:val="center"/>
          </w:tcPr>
          <w:p w:rsidR="00415DC8" w:rsidRPr="00415DC8" w:rsidRDefault="00415DC8" w:rsidP="00415DC8">
            <w:pPr>
              <w:spacing w:after="0" w:line="240" w:lineRule="auto"/>
              <w:rPr>
                <w:rFonts w:ascii="Calibri" w:eastAsia="Times New Roman" w:hAnsi="Calibri" w:cs="Calibri"/>
                <w:color w:val="000000"/>
              </w:rPr>
            </w:pPr>
          </w:p>
        </w:tc>
      </w:tr>
      <w:tr w:rsidR="00415DC8" w:rsidRPr="00415DC8" w:rsidTr="00415DC8">
        <w:trPr>
          <w:trHeight w:val="300"/>
        </w:trPr>
        <w:tc>
          <w:tcPr>
            <w:tcW w:w="6680" w:type="dxa"/>
            <w:vMerge/>
            <w:tcBorders>
              <w:top w:val="nil"/>
              <w:left w:val="nil"/>
              <w:bottom w:val="nil"/>
              <w:right w:val="nil"/>
            </w:tcBorders>
            <w:vAlign w:val="center"/>
          </w:tcPr>
          <w:p w:rsidR="00415DC8" w:rsidRPr="00415DC8" w:rsidRDefault="00415DC8" w:rsidP="00415DC8">
            <w:pPr>
              <w:spacing w:after="0" w:line="240" w:lineRule="auto"/>
              <w:rPr>
                <w:rFonts w:ascii="Calibri" w:eastAsia="Times New Roman" w:hAnsi="Calibri" w:cs="Calibri"/>
                <w:color w:val="000000"/>
              </w:rPr>
            </w:pPr>
          </w:p>
        </w:tc>
      </w:tr>
    </w:tbl>
    <w:p w:rsidR="001B0FCD" w:rsidRPr="003B3472" w:rsidRDefault="001B0FCD" w:rsidP="00415DC8">
      <w:pPr>
        <w:rPr>
          <w:rFonts w:ascii="Times New Roman" w:hAnsi="Times New Roman" w:cs="Times New Roman"/>
          <w:sz w:val="24"/>
          <w:szCs w:val="24"/>
        </w:rPr>
      </w:pPr>
    </w:p>
    <w:sectPr w:rsidR="001B0FCD" w:rsidRPr="003B3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72"/>
    <w:rsid w:val="00044096"/>
    <w:rsid w:val="0004467E"/>
    <w:rsid w:val="00166720"/>
    <w:rsid w:val="001B0FCD"/>
    <w:rsid w:val="003B3472"/>
    <w:rsid w:val="003C793A"/>
    <w:rsid w:val="0041196C"/>
    <w:rsid w:val="00415DC8"/>
    <w:rsid w:val="0072029E"/>
    <w:rsid w:val="007653B0"/>
    <w:rsid w:val="009E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0FC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0F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46361">
      <w:bodyDiv w:val="1"/>
      <w:marLeft w:val="0"/>
      <w:marRight w:val="0"/>
      <w:marTop w:val="0"/>
      <w:marBottom w:val="0"/>
      <w:divBdr>
        <w:top w:val="none" w:sz="0" w:space="0" w:color="auto"/>
        <w:left w:val="none" w:sz="0" w:space="0" w:color="auto"/>
        <w:bottom w:val="none" w:sz="0" w:space="0" w:color="auto"/>
        <w:right w:val="none" w:sz="0" w:space="0" w:color="auto"/>
      </w:divBdr>
    </w:div>
    <w:div w:id="619918532">
      <w:bodyDiv w:val="1"/>
      <w:marLeft w:val="0"/>
      <w:marRight w:val="0"/>
      <w:marTop w:val="0"/>
      <w:marBottom w:val="0"/>
      <w:divBdr>
        <w:top w:val="none" w:sz="0" w:space="0" w:color="auto"/>
        <w:left w:val="none" w:sz="0" w:space="0" w:color="auto"/>
        <w:bottom w:val="none" w:sz="0" w:space="0" w:color="auto"/>
        <w:right w:val="none" w:sz="0" w:space="0" w:color="auto"/>
      </w:divBdr>
    </w:div>
    <w:div w:id="718475899">
      <w:bodyDiv w:val="1"/>
      <w:marLeft w:val="0"/>
      <w:marRight w:val="0"/>
      <w:marTop w:val="0"/>
      <w:marBottom w:val="0"/>
      <w:divBdr>
        <w:top w:val="none" w:sz="0" w:space="0" w:color="auto"/>
        <w:left w:val="none" w:sz="0" w:space="0" w:color="auto"/>
        <w:bottom w:val="none" w:sz="0" w:space="0" w:color="auto"/>
        <w:right w:val="none" w:sz="0" w:space="0" w:color="auto"/>
      </w:divBdr>
    </w:div>
    <w:div w:id="825821681">
      <w:bodyDiv w:val="1"/>
      <w:marLeft w:val="0"/>
      <w:marRight w:val="0"/>
      <w:marTop w:val="0"/>
      <w:marBottom w:val="0"/>
      <w:divBdr>
        <w:top w:val="none" w:sz="0" w:space="0" w:color="auto"/>
        <w:left w:val="none" w:sz="0" w:space="0" w:color="auto"/>
        <w:bottom w:val="none" w:sz="0" w:space="0" w:color="auto"/>
        <w:right w:val="none" w:sz="0" w:space="0" w:color="auto"/>
      </w:divBdr>
    </w:div>
    <w:div w:id="1433940376">
      <w:bodyDiv w:val="1"/>
      <w:marLeft w:val="0"/>
      <w:marRight w:val="0"/>
      <w:marTop w:val="0"/>
      <w:marBottom w:val="0"/>
      <w:divBdr>
        <w:top w:val="none" w:sz="0" w:space="0" w:color="auto"/>
        <w:left w:val="none" w:sz="0" w:space="0" w:color="auto"/>
        <w:bottom w:val="none" w:sz="0" w:space="0" w:color="auto"/>
        <w:right w:val="none" w:sz="0" w:space="0" w:color="auto"/>
      </w:divBdr>
    </w:div>
    <w:div w:id="1896114435">
      <w:bodyDiv w:val="1"/>
      <w:marLeft w:val="0"/>
      <w:marRight w:val="0"/>
      <w:marTop w:val="0"/>
      <w:marBottom w:val="0"/>
      <w:divBdr>
        <w:top w:val="none" w:sz="0" w:space="0" w:color="auto"/>
        <w:left w:val="none" w:sz="0" w:space="0" w:color="auto"/>
        <w:bottom w:val="none" w:sz="0" w:space="0" w:color="auto"/>
        <w:right w:val="none" w:sz="0" w:space="0" w:color="auto"/>
      </w:divBdr>
    </w:div>
    <w:div w:id="19795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idacentconsultingservices.com/mbb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fic.com/" TargetMode="External"/><Relationship Id="rId5" Type="http://schemas.openxmlformats.org/officeDocument/2006/relationships/hyperlink" Target="http://www.eduf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1790</TotalTime>
  <Pages>1</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2020-04-10T14:53:00Z</dcterms:created>
  <dcterms:modified xsi:type="dcterms:W3CDTF">2020-05-07T14:40:00Z</dcterms:modified>
</cp:coreProperties>
</file>